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2F7CDA09" w:rsidR="00B94099" w:rsidRDefault="00DD082F" w:rsidP="00B94099">
      <w:pPr>
        <w:jc w:val="center"/>
        <w:rPr>
          <w:rFonts w:asciiTheme="minorHAnsi" w:hAnsiTheme="minorHAnsi" w:cstheme="minorHAnsi"/>
          <w:b/>
          <w:bCs/>
          <w:sz w:val="24"/>
          <w:szCs w:val="24"/>
        </w:rPr>
      </w:pPr>
      <w:r>
        <w:rPr>
          <w:rFonts w:asciiTheme="minorHAnsi" w:hAnsiTheme="minorHAnsi" w:cstheme="minorHAnsi"/>
          <w:b/>
          <w:bCs/>
          <w:sz w:val="24"/>
          <w:szCs w:val="24"/>
        </w:rPr>
        <w:t>February 6</w:t>
      </w:r>
      <w:r w:rsidR="00B94099">
        <w:rPr>
          <w:rFonts w:asciiTheme="minorHAnsi" w:hAnsiTheme="minorHAnsi" w:cstheme="minorHAnsi"/>
          <w:b/>
          <w:bCs/>
          <w:sz w:val="24"/>
          <w:szCs w:val="24"/>
        </w:rPr>
        <w:t>, 202</w:t>
      </w:r>
      <w:r w:rsidR="00621D31">
        <w:rPr>
          <w:rFonts w:asciiTheme="minorHAnsi" w:hAnsiTheme="minorHAnsi" w:cstheme="minorHAnsi"/>
          <w:b/>
          <w:bCs/>
          <w:sz w:val="24"/>
          <w:szCs w:val="24"/>
        </w:rPr>
        <w:t>3</w:t>
      </w:r>
    </w:p>
    <w:p w14:paraId="2A833971" w14:textId="15A1EC91" w:rsidR="00FA395E" w:rsidRDefault="004D2CE5" w:rsidP="00B94099">
      <w:pPr>
        <w:jc w:val="center"/>
        <w:rPr>
          <w:rFonts w:asciiTheme="minorHAnsi" w:hAnsiTheme="minorHAnsi" w:cstheme="minorHAnsi"/>
          <w:b/>
          <w:bCs/>
          <w:sz w:val="24"/>
          <w:szCs w:val="24"/>
        </w:rPr>
      </w:pPr>
      <w:r w:rsidRPr="004D2CE5">
        <w:rPr>
          <w:rFonts w:asciiTheme="minorHAnsi" w:hAnsiTheme="minorHAnsi" w:cstheme="minorHAnsi"/>
          <w:b/>
          <w:bCs/>
          <w:sz w:val="24"/>
          <w:szCs w:val="24"/>
        </w:rPr>
        <w:t xml:space="preserve">Matthew </w:t>
      </w:r>
      <w:r w:rsidR="00621D31">
        <w:rPr>
          <w:rFonts w:asciiTheme="minorHAnsi" w:hAnsiTheme="minorHAnsi" w:cstheme="minorHAnsi"/>
          <w:b/>
          <w:bCs/>
          <w:sz w:val="24"/>
          <w:szCs w:val="24"/>
        </w:rPr>
        <w:t>5:</w:t>
      </w:r>
      <w:r w:rsidR="00DD082F">
        <w:rPr>
          <w:rFonts w:asciiTheme="minorHAnsi" w:hAnsiTheme="minorHAnsi" w:cstheme="minorHAnsi"/>
          <w:b/>
          <w:bCs/>
          <w:sz w:val="24"/>
          <w:szCs w:val="24"/>
        </w:rPr>
        <w:t>21-37</w:t>
      </w:r>
    </w:p>
    <w:p w14:paraId="64E5468E" w14:textId="77777777" w:rsidR="00852D6A" w:rsidRPr="00852D6A" w:rsidRDefault="00852D6A" w:rsidP="00852D6A">
      <w:pPr>
        <w:rPr>
          <w:rFonts w:asciiTheme="minorHAnsi" w:hAnsiTheme="minorHAnsi" w:cstheme="minorHAnsi"/>
          <w:b/>
          <w:b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D2258D" w:rsidRPr="00AE701E" w14:paraId="3D94F944" w14:textId="4B64653A" w:rsidTr="007D5CDD">
        <w:tc>
          <w:tcPr>
            <w:tcW w:w="5305" w:type="dxa"/>
          </w:tcPr>
          <w:p w14:paraId="79E76830" w14:textId="14FBF45F" w:rsidR="00D2258D" w:rsidRPr="00AE701E" w:rsidRDefault="00D2258D" w:rsidP="00D2258D">
            <w:pPr>
              <w:tabs>
                <w:tab w:val="left" w:pos="1516"/>
              </w:tabs>
              <w:rPr>
                <w:rFonts w:asciiTheme="minorHAnsi" w:hAnsiTheme="minorHAnsi" w:cstheme="minorHAnsi"/>
              </w:rPr>
            </w:pPr>
            <w:r w:rsidRPr="0098751C">
              <w:rPr>
                <w:rFonts w:asciiTheme="minorHAnsi" w:hAnsiTheme="minorHAnsi" w:cstheme="minorHAnsi"/>
              </w:rPr>
              <w:t>Matthew 5:1-12</w:t>
            </w:r>
            <w:r w:rsidRPr="0098751C">
              <w:rPr>
                <w:rFonts w:asciiTheme="minorHAnsi" w:hAnsiTheme="minorHAnsi" w:cstheme="minorHAnsi"/>
              </w:rPr>
              <w:tab/>
              <w:t>Beatitudes</w:t>
            </w:r>
          </w:p>
        </w:tc>
        <w:tc>
          <w:tcPr>
            <w:tcW w:w="5305" w:type="dxa"/>
          </w:tcPr>
          <w:p w14:paraId="658C45B9" w14:textId="14CB2D57" w:rsidR="00D2258D" w:rsidRPr="00B12525" w:rsidRDefault="00D2258D" w:rsidP="00D2258D">
            <w:pPr>
              <w:tabs>
                <w:tab w:val="left" w:pos="1512"/>
              </w:tabs>
              <w:rPr>
                <w:rFonts w:asciiTheme="minorHAnsi" w:hAnsiTheme="minorHAnsi" w:cstheme="minorHAnsi"/>
              </w:rPr>
            </w:pPr>
            <w:r>
              <w:rPr>
                <w:rFonts w:asciiTheme="minorHAnsi" w:hAnsiTheme="minorHAnsi" w:cstheme="minorHAnsi"/>
              </w:rPr>
              <w:t>Matthew 6:22-23</w:t>
            </w:r>
            <w:r>
              <w:rPr>
                <w:rFonts w:asciiTheme="minorHAnsi" w:hAnsiTheme="minorHAnsi" w:cstheme="minorHAnsi"/>
              </w:rPr>
              <w:tab/>
              <w:t>The Sound Eye</w:t>
            </w:r>
          </w:p>
        </w:tc>
      </w:tr>
      <w:tr w:rsidR="00D2258D" w:rsidRPr="00AE701E" w14:paraId="7A1C50ED" w14:textId="515BBA60" w:rsidTr="007D5CDD">
        <w:tc>
          <w:tcPr>
            <w:tcW w:w="5305" w:type="dxa"/>
          </w:tcPr>
          <w:p w14:paraId="172B7B0D" w14:textId="20DA91BE" w:rsidR="00D2258D" w:rsidRPr="00AE701E" w:rsidRDefault="00D2258D" w:rsidP="00D2258D">
            <w:pPr>
              <w:tabs>
                <w:tab w:val="left" w:pos="1516"/>
              </w:tabs>
              <w:rPr>
                <w:rFonts w:asciiTheme="minorHAnsi" w:hAnsiTheme="minorHAnsi" w:cstheme="minorHAnsi"/>
              </w:rPr>
            </w:pPr>
            <w:r w:rsidRPr="00DD082F">
              <w:rPr>
                <w:rFonts w:asciiTheme="minorHAnsi" w:hAnsiTheme="minorHAnsi" w:cstheme="minorHAnsi"/>
              </w:rPr>
              <w:t>Matthew 5:13-16</w:t>
            </w:r>
            <w:r w:rsidRPr="00DD082F">
              <w:rPr>
                <w:rFonts w:asciiTheme="minorHAnsi" w:hAnsiTheme="minorHAnsi" w:cstheme="minorHAnsi"/>
              </w:rPr>
              <w:tab/>
              <w:t>Salt and Light</w:t>
            </w:r>
          </w:p>
        </w:tc>
        <w:tc>
          <w:tcPr>
            <w:tcW w:w="5305" w:type="dxa"/>
          </w:tcPr>
          <w:p w14:paraId="4709CB7E" w14:textId="51972F08" w:rsidR="00D2258D" w:rsidRPr="00853862" w:rsidRDefault="00D2258D" w:rsidP="00D2258D">
            <w:pPr>
              <w:tabs>
                <w:tab w:val="left" w:pos="1512"/>
              </w:tabs>
              <w:rPr>
                <w:rFonts w:asciiTheme="minorHAnsi" w:hAnsiTheme="minorHAnsi" w:cstheme="minorHAnsi"/>
                <w:b/>
                <w:bCs/>
              </w:rPr>
            </w:pPr>
            <w:r>
              <w:rPr>
                <w:rFonts w:asciiTheme="minorHAnsi" w:hAnsiTheme="minorHAnsi" w:cstheme="minorHAnsi"/>
              </w:rPr>
              <w:t>Matthew 6:24</w:t>
            </w:r>
            <w:r>
              <w:rPr>
                <w:rFonts w:asciiTheme="minorHAnsi" w:hAnsiTheme="minorHAnsi" w:cstheme="minorHAnsi"/>
              </w:rPr>
              <w:tab/>
              <w:t>Serving Two Masters</w:t>
            </w:r>
          </w:p>
        </w:tc>
      </w:tr>
      <w:tr w:rsidR="00D2258D" w:rsidRPr="00AE701E" w14:paraId="2359853A" w14:textId="5DD079B6" w:rsidTr="007D5CDD">
        <w:tc>
          <w:tcPr>
            <w:tcW w:w="5305" w:type="dxa"/>
          </w:tcPr>
          <w:p w14:paraId="2B597E93" w14:textId="7C15E675" w:rsidR="00D2258D" w:rsidRPr="00AE701E" w:rsidRDefault="00D2258D" w:rsidP="00D2258D">
            <w:pPr>
              <w:tabs>
                <w:tab w:val="left" w:pos="1516"/>
              </w:tabs>
              <w:rPr>
                <w:rFonts w:asciiTheme="minorHAnsi" w:hAnsiTheme="minorHAnsi" w:cstheme="minorHAnsi"/>
              </w:rPr>
            </w:pPr>
            <w:r w:rsidRPr="00DD082F">
              <w:rPr>
                <w:rFonts w:asciiTheme="minorHAnsi" w:hAnsiTheme="minorHAnsi" w:cstheme="minorHAnsi"/>
              </w:rPr>
              <w:t>Matthew 5:17-20</w:t>
            </w:r>
            <w:r w:rsidRPr="00DD082F">
              <w:rPr>
                <w:rFonts w:asciiTheme="minorHAnsi" w:hAnsiTheme="minorHAnsi" w:cstheme="minorHAnsi"/>
              </w:rPr>
              <w:tab/>
              <w:t>The Law and the Prophets</w:t>
            </w:r>
          </w:p>
        </w:tc>
        <w:tc>
          <w:tcPr>
            <w:tcW w:w="5305" w:type="dxa"/>
          </w:tcPr>
          <w:p w14:paraId="21DA2C43" w14:textId="2FF42A3D" w:rsidR="00D2258D" w:rsidRPr="00621D31" w:rsidRDefault="00D2258D" w:rsidP="00D2258D">
            <w:pPr>
              <w:tabs>
                <w:tab w:val="left" w:pos="1512"/>
              </w:tabs>
              <w:rPr>
                <w:rFonts w:asciiTheme="minorHAnsi" w:hAnsiTheme="minorHAnsi" w:cstheme="minorHAnsi"/>
              </w:rPr>
            </w:pPr>
            <w:r w:rsidRPr="00621D31">
              <w:rPr>
                <w:rFonts w:asciiTheme="minorHAnsi" w:hAnsiTheme="minorHAnsi" w:cstheme="minorHAnsi"/>
              </w:rPr>
              <w:t>Matthew 6:25-34</w:t>
            </w:r>
            <w:r w:rsidRPr="00621D31">
              <w:rPr>
                <w:rFonts w:asciiTheme="minorHAnsi" w:hAnsiTheme="minorHAnsi" w:cstheme="minorHAnsi"/>
              </w:rPr>
              <w:tab/>
              <w:t>Do Not Worry</w:t>
            </w:r>
          </w:p>
        </w:tc>
      </w:tr>
      <w:tr w:rsidR="00D2258D" w:rsidRPr="00AE701E" w14:paraId="3413D832" w14:textId="49E0C475" w:rsidTr="007D5CDD">
        <w:tc>
          <w:tcPr>
            <w:tcW w:w="5305" w:type="dxa"/>
          </w:tcPr>
          <w:p w14:paraId="3C58C1E9" w14:textId="6F371ECC" w:rsidR="00D2258D" w:rsidRPr="00AE701E" w:rsidRDefault="00D2258D" w:rsidP="00D2258D">
            <w:pPr>
              <w:tabs>
                <w:tab w:val="left" w:pos="1516"/>
              </w:tabs>
              <w:rPr>
                <w:rFonts w:asciiTheme="minorHAnsi" w:hAnsiTheme="minorHAnsi" w:cstheme="minorHAnsi"/>
              </w:rPr>
            </w:pPr>
            <w:r w:rsidRPr="00DD082F">
              <w:rPr>
                <w:rFonts w:asciiTheme="minorHAnsi" w:hAnsiTheme="minorHAnsi" w:cstheme="minorHAnsi"/>
                <w:b/>
                <w:bCs/>
              </w:rPr>
              <w:t>Matthew 5:21-26</w:t>
            </w:r>
            <w:r w:rsidRPr="00DD082F">
              <w:rPr>
                <w:rFonts w:asciiTheme="minorHAnsi" w:hAnsiTheme="minorHAnsi" w:cstheme="minorHAnsi"/>
                <w:b/>
                <w:bCs/>
              </w:rPr>
              <w:tab/>
              <w:t>Concerning Anger</w:t>
            </w:r>
          </w:p>
        </w:tc>
        <w:tc>
          <w:tcPr>
            <w:tcW w:w="5305" w:type="dxa"/>
          </w:tcPr>
          <w:p w14:paraId="4EDD863C" w14:textId="450521F4" w:rsidR="00D2258D" w:rsidRPr="00853862" w:rsidRDefault="00D2258D" w:rsidP="00D2258D">
            <w:pPr>
              <w:tabs>
                <w:tab w:val="left" w:pos="1512"/>
              </w:tabs>
              <w:rPr>
                <w:rFonts w:asciiTheme="minorHAnsi" w:hAnsiTheme="minorHAnsi" w:cstheme="minorHAnsi"/>
              </w:rPr>
            </w:pPr>
            <w:r>
              <w:rPr>
                <w:rFonts w:asciiTheme="minorHAnsi" w:hAnsiTheme="minorHAnsi" w:cstheme="minorHAnsi"/>
              </w:rPr>
              <w:t>Matthew 7:1-5</w:t>
            </w:r>
            <w:r>
              <w:rPr>
                <w:rFonts w:asciiTheme="minorHAnsi" w:hAnsiTheme="minorHAnsi" w:cstheme="minorHAnsi"/>
              </w:rPr>
              <w:tab/>
              <w:t>Judging Others</w:t>
            </w:r>
          </w:p>
        </w:tc>
      </w:tr>
      <w:tr w:rsidR="00D2258D" w:rsidRPr="00DD082F" w14:paraId="2451D8CB" w14:textId="23737B73" w:rsidTr="007D5CDD">
        <w:tc>
          <w:tcPr>
            <w:tcW w:w="5305" w:type="dxa"/>
          </w:tcPr>
          <w:p w14:paraId="7859B3C1" w14:textId="30A56189" w:rsidR="00D2258D" w:rsidRPr="00DD082F" w:rsidRDefault="00D2258D" w:rsidP="00D2258D">
            <w:pPr>
              <w:tabs>
                <w:tab w:val="left" w:pos="1516"/>
              </w:tabs>
              <w:rPr>
                <w:rFonts w:asciiTheme="minorHAnsi" w:hAnsiTheme="minorHAnsi" w:cstheme="minorHAnsi"/>
              </w:rPr>
            </w:pPr>
            <w:r w:rsidRPr="00DD082F">
              <w:rPr>
                <w:rFonts w:asciiTheme="minorHAnsi" w:hAnsiTheme="minorHAnsi" w:cstheme="minorHAnsi"/>
                <w:b/>
                <w:bCs/>
              </w:rPr>
              <w:t>Matthew 5:27-30</w:t>
            </w:r>
            <w:r w:rsidRPr="00DD082F">
              <w:rPr>
                <w:rFonts w:asciiTheme="minorHAnsi" w:hAnsiTheme="minorHAnsi" w:cstheme="minorHAnsi"/>
                <w:b/>
                <w:bCs/>
              </w:rPr>
              <w:tab/>
              <w:t>Concerning Adultery</w:t>
            </w:r>
          </w:p>
        </w:tc>
        <w:tc>
          <w:tcPr>
            <w:tcW w:w="5305" w:type="dxa"/>
          </w:tcPr>
          <w:p w14:paraId="2053A17A" w14:textId="70F46587" w:rsidR="00D2258D" w:rsidRPr="00DD082F" w:rsidRDefault="00D2258D" w:rsidP="00D2258D">
            <w:pPr>
              <w:tabs>
                <w:tab w:val="left" w:pos="1512"/>
              </w:tabs>
              <w:rPr>
                <w:rFonts w:asciiTheme="minorHAnsi" w:hAnsiTheme="minorHAnsi" w:cstheme="minorHAnsi"/>
              </w:rPr>
            </w:pPr>
            <w:r w:rsidRPr="00DD082F">
              <w:rPr>
                <w:rFonts w:asciiTheme="minorHAnsi" w:hAnsiTheme="minorHAnsi" w:cstheme="minorHAnsi"/>
              </w:rPr>
              <w:t>Matthew 7:6</w:t>
            </w:r>
            <w:r w:rsidRPr="00DD082F">
              <w:rPr>
                <w:rFonts w:asciiTheme="minorHAnsi" w:hAnsiTheme="minorHAnsi" w:cstheme="minorHAnsi"/>
              </w:rPr>
              <w:tab/>
              <w:t>Profaning the Holy</w:t>
            </w:r>
          </w:p>
        </w:tc>
      </w:tr>
      <w:tr w:rsidR="00D2258D" w:rsidRPr="00DD082F" w14:paraId="7BE2D70B" w14:textId="43668FB9" w:rsidTr="007D5CDD">
        <w:tc>
          <w:tcPr>
            <w:tcW w:w="5305" w:type="dxa"/>
          </w:tcPr>
          <w:p w14:paraId="72F6A9F3" w14:textId="539B8E20" w:rsidR="00D2258D" w:rsidRPr="00DD082F" w:rsidRDefault="00D2258D" w:rsidP="00D2258D">
            <w:pPr>
              <w:tabs>
                <w:tab w:val="left" w:pos="1516"/>
              </w:tabs>
              <w:rPr>
                <w:rFonts w:asciiTheme="minorHAnsi" w:hAnsiTheme="minorHAnsi" w:cstheme="minorHAnsi"/>
              </w:rPr>
            </w:pPr>
            <w:r w:rsidRPr="00DD082F">
              <w:rPr>
                <w:rFonts w:asciiTheme="minorHAnsi" w:hAnsiTheme="minorHAnsi" w:cstheme="minorHAnsi"/>
                <w:b/>
                <w:bCs/>
              </w:rPr>
              <w:t>Matthew 5:31-32</w:t>
            </w:r>
            <w:r w:rsidRPr="00DD082F">
              <w:rPr>
                <w:rFonts w:asciiTheme="minorHAnsi" w:hAnsiTheme="minorHAnsi" w:cstheme="minorHAnsi"/>
                <w:b/>
                <w:bCs/>
              </w:rPr>
              <w:tab/>
              <w:t>Concerning Divorce</w:t>
            </w:r>
          </w:p>
        </w:tc>
        <w:tc>
          <w:tcPr>
            <w:tcW w:w="5305" w:type="dxa"/>
          </w:tcPr>
          <w:p w14:paraId="50A49435" w14:textId="6AE7EEB7" w:rsidR="00D2258D" w:rsidRPr="00DD082F" w:rsidRDefault="00D2258D" w:rsidP="00D2258D">
            <w:pPr>
              <w:tabs>
                <w:tab w:val="left" w:pos="1512"/>
              </w:tabs>
              <w:rPr>
                <w:rFonts w:asciiTheme="minorHAnsi" w:hAnsiTheme="minorHAnsi" w:cstheme="minorHAnsi"/>
              </w:rPr>
            </w:pPr>
            <w:r w:rsidRPr="00DD082F">
              <w:rPr>
                <w:rFonts w:asciiTheme="minorHAnsi" w:hAnsiTheme="minorHAnsi" w:cstheme="minorHAnsi"/>
              </w:rPr>
              <w:t>Matthew 7:7-11</w:t>
            </w:r>
            <w:r w:rsidRPr="00DD082F">
              <w:rPr>
                <w:rFonts w:asciiTheme="minorHAnsi" w:hAnsiTheme="minorHAnsi" w:cstheme="minorHAnsi"/>
              </w:rPr>
              <w:tab/>
              <w:t>Ask, Search, Knock</w:t>
            </w:r>
          </w:p>
        </w:tc>
      </w:tr>
      <w:tr w:rsidR="00D2258D" w:rsidRPr="00AE701E" w14:paraId="05FA4D2C" w14:textId="77777777" w:rsidTr="007D5CDD">
        <w:tc>
          <w:tcPr>
            <w:tcW w:w="5305" w:type="dxa"/>
          </w:tcPr>
          <w:p w14:paraId="7DC9E037" w14:textId="11A834CC" w:rsidR="00D2258D" w:rsidRPr="00DD082F" w:rsidRDefault="00D2258D" w:rsidP="00D2258D">
            <w:pPr>
              <w:tabs>
                <w:tab w:val="left" w:pos="1516"/>
              </w:tabs>
              <w:rPr>
                <w:rFonts w:asciiTheme="minorHAnsi" w:hAnsiTheme="minorHAnsi" w:cstheme="minorHAnsi"/>
                <w:b/>
                <w:bCs/>
              </w:rPr>
            </w:pPr>
            <w:r w:rsidRPr="00DD082F">
              <w:rPr>
                <w:rFonts w:asciiTheme="minorHAnsi" w:hAnsiTheme="minorHAnsi" w:cstheme="minorHAnsi"/>
                <w:b/>
                <w:bCs/>
              </w:rPr>
              <w:t>Matthew 5:33-37</w:t>
            </w:r>
            <w:r w:rsidRPr="00DD082F">
              <w:rPr>
                <w:rFonts w:asciiTheme="minorHAnsi" w:hAnsiTheme="minorHAnsi" w:cstheme="minorHAnsi"/>
                <w:b/>
                <w:bCs/>
              </w:rPr>
              <w:tab/>
              <w:t>Concerning Oaths</w:t>
            </w:r>
          </w:p>
        </w:tc>
        <w:tc>
          <w:tcPr>
            <w:tcW w:w="5305" w:type="dxa"/>
          </w:tcPr>
          <w:p w14:paraId="44AB9830" w14:textId="5EBDDA4A" w:rsidR="00D2258D" w:rsidRPr="00853862" w:rsidRDefault="00D2258D" w:rsidP="00D2258D">
            <w:pPr>
              <w:tabs>
                <w:tab w:val="left" w:pos="1512"/>
              </w:tabs>
              <w:rPr>
                <w:rFonts w:asciiTheme="minorHAnsi" w:hAnsiTheme="minorHAnsi" w:cstheme="minorHAnsi"/>
              </w:rPr>
            </w:pPr>
            <w:r>
              <w:rPr>
                <w:rFonts w:asciiTheme="minorHAnsi" w:hAnsiTheme="minorHAnsi" w:cstheme="minorHAnsi"/>
              </w:rPr>
              <w:t>Matthew 7:12</w:t>
            </w:r>
            <w:r>
              <w:rPr>
                <w:rFonts w:asciiTheme="minorHAnsi" w:hAnsiTheme="minorHAnsi" w:cstheme="minorHAnsi"/>
              </w:rPr>
              <w:tab/>
              <w:t>The Golden Rule</w:t>
            </w:r>
          </w:p>
        </w:tc>
      </w:tr>
      <w:tr w:rsidR="00D2258D" w:rsidRPr="00AE701E" w14:paraId="26FE58D1" w14:textId="77777777" w:rsidTr="007D5CDD">
        <w:tc>
          <w:tcPr>
            <w:tcW w:w="5305" w:type="dxa"/>
          </w:tcPr>
          <w:p w14:paraId="094C48C8" w14:textId="7CFE4169" w:rsidR="00D2258D" w:rsidRPr="00DD082F" w:rsidRDefault="00D2258D" w:rsidP="00D2258D">
            <w:pPr>
              <w:tabs>
                <w:tab w:val="left" w:pos="1516"/>
              </w:tabs>
              <w:rPr>
                <w:rFonts w:asciiTheme="minorHAnsi" w:hAnsiTheme="minorHAnsi" w:cstheme="minorHAnsi"/>
                <w:b/>
                <w:bCs/>
              </w:rPr>
            </w:pPr>
            <w:r>
              <w:rPr>
                <w:rFonts w:asciiTheme="minorHAnsi" w:hAnsiTheme="minorHAnsi" w:cstheme="minorHAnsi"/>
              </w:rPr>
              <w:t>Matthew 5:38-42</w:t>
            </w:r>
            <w:r>
              <w:rPr>
                <w:rFonts w:asciiTheme="minorHAnsi" w:hAnsiTheme="minorHAnsi" w:cstheme="minorHAnsi"/>
              </w:rPr>
              <w:tab/>
              <w:t>Concerning Retaliation</w:t>
            </w:r>
          </w:p>
        </w:tc>
        <w:tc>
          <w:tcPr>
            <w:tcW w:w="5305" w:type="dxa"/>
          </w:tcPr>
          <w:p w14:paraId="4E90E06B" w14:textId="346C33CE" w:rsidR="00D2258D" w:rsidRDefault="00D2258D" w:rsidP="00D2258D">
            <w:pPr>
              <w:tabs>
                <w:tab w:val="left" w:pos="1512"/>
              </w:tabs>
              <w:rPr>
                <w:rFonts w:asciiTheme="minorHAnsi" w:hAnsiTheme="minorHAnsi" w:cstheme="minorHAnsi"/>
              </w:rPr>
            </w:pPr>
            <w:r>
              <w:rPr>
                <w:rFonts w:asciiTheme="minorHAnsi" w:hAnsiTheme="minorHAnsi" w:cstheme="minorHAnsi"/>
              </w:rPr>
              <w:t>Matthew 7:13-14</w:t>
            </w:r>
            <w:r>
              <w:rPr>
                <w:rFonts w:asciiTheme="minorHAnsi" w:hAnsiTheme="minorHAnsi" w:cstheme="minorHAnsi"/>
              </w:rPr>
              <w:tab/>
              <w:t>The Narrow Gate</w:t>
            </w:r>
          </w:p>
        </w:tc>
      </w:tr>
      <w:tr w:rsidR="00D2258D" w:rsidRPr="00AE701E" w14:paraId="4929C949" w14:textId="77777777" w:rsidTr="007D5CDD">
        <w:tc>
          <w:tcPr>
            <w:tcW w:w="5305" w:type="dxa"/>
          </w:tcPr>
          <w:p w14:paraId="23790D02" w14:textId="4120480A" w:rsidR="00D2258D" w:rsidRPr="00DD082F" w:rsidRDefault="00D2258D" w:rsidP="00D2258D">
            <w:pPr>
              <w:tabs>
                <w:tab w:val="left" w:pos="1516"/>
              </w:tabs>
              <w:rPr>
                <w:rFonts w:asciiTheme="minorHAnsi" w:hAnsiTheme="minorHAnsi" w:cstheme="minorHAnsi"/>
                <w:b/>
                <w:bCs/>
              </w:rPr>
            </w:pPr>
            <w:r>
              <w:rPr>
                <w:rFonts w:asciiTheme="minorHAnsi" w:hAnsiTheme="minorHAnsi" w:cstheme="minorHAnsi"/>
              </w:rPr>
              <w:t>Matthew 5:43-48</w:t>
            </w:r>
            <w:r>
              <w:rPr>
                <w:rFonts w:asciiTheme="minorHAnsi" w:hAnsiTheme="minorHAnsi" w:cstheme="minorHAnsi"/>
              </w:rPr>
              <w:tab/>
              <w:t>Love for Enemies</w:t>
            </w:r>
          </w:p>
        </w:tc>
        <w:tc>
          <w:tcPr>
            <w:tcW w:w="5305" w:type="dxa"/>
          </w:tcPr>
          <w:p w14:paraId="75F4BDFF" w14:textId="360C4765" w:rsidR="00D2258D" w:rsidRDefault="00D2258D" w:rsidP="00D2258D">
            <w:pPr>
              <w:tabs>
                <w:tab w:val="left" w:pos="1512"/>
              </w:tabs>
              <w:rPr>
                <w:rFonts w:asciiTheme="minorHAnsi" w:hAnsiTheme="minorHAnsi" w:cstheme="minorHAnsi"/>
              </w:rPr>
            </w:pPr>
            <w:r>
              <w:rPr>
                <w:rFonts w:asciiTheme="minorHAnsi" w:hAnsiTheme="minorHAnsi" w:cstheme="minorHAnsi"/>
              </w:rPr>
              <w:t>Matthew 7:15-20</w:t>
            </w:r>
            <w:r>
              <w:rPr>
                <w:rFonts w:asciiTheme="minorHAnsi" w:hAnsiTheme="minorHAnsi" w:cstheme="minorHAnsi"/>
              </w:rPr>
              <w:tab/>
              <w:t>A Tree and Its Fruit</w:t>
            </w:r>
          </w:p>
        </w:tc>
      </w:tr>
      <w:tr w:rsidR="00D2258D" w:rsidRPr="00AE701E" w14:paraId="22374A3B" w14:textId="77777777" w:rsidTr="007D5CDD">
        <w:tc>
          <w:tcPr>
            <w:tcW w:w="5305" w:type="dxa"/>
          </w:tcPr>
          <w:p w14:paraId="077948A4" w14:textId="0E787AE2" w:rsidR="00D2258D" w:rsidRPr="00DD082F" w:rsidRDefault="00D2258D" w:rsidP="00D2258D">
            <w:pPr>
              <w:tabs>
                <w:tab w:val="left" w:pos="1516"/>
              </w:tabs>
              <w:rPr>
                <w:rFonts w:asciiTheme="minorHAnsi" w:hAnsiTheme="minorHAnsi" w:cstheme="minorHAnsi"/>
                <w:b/>
                <w:bCs/>
              </w:rPr>
            </w:pPr>
            <w:r>
              <w:rPr>
                <w:rFonts w:asciiTheme="minorHAnsi" w:hAnsiTheme="minorHAnsi" w:cstheme="minorHAnsi"/>
              </w:rPr>
              <w:t>Matthew 6:5-15</w:t>
            </w:r>
            <w:r>
              <w:rPr>
                <w:rFonts w:asciiTheme="minorHAnsi" w:hAnsiTheme="minorHAnsi" w:cstheme="minorHAnsi"/>
              </w:rPr>
              <w:tab/>
              <w:t>Concerning Prayer</w:t>
            </w:r>
          </w:p>
        </w:tc>
        <w:tc>
          <w:tcPr>
            <w:tcW w:w="5305" w:type="dxa"/>
          </w:tcPr>
          <w:p w14:paraId="52E47A5E" w14:textId="101BB434" w:rsidR="00D2258D" w:rsidRDefault="00D2258D" w:rsidP="00D2258D">
            <w:pPr>
              <w:tabs>
                <w:tab w:val="left" w:pos="1512"/>
              </w:tabs>
              <w:rPr>
                <w:rFonts w:asciiTheme="minorHAnsi" w:hAnsiTheme="minorHAnsi" w:cstheme="minorHAnsi"/>
              </w:rPr>
            </w:pPr>
            <w:r>
              <w:rPr>
                <w:rFonts w:asciiTheme="minorHAnsi" w:hAnsiTheme="minorHAnsi" w:cstheme="minorHAnsi"/>
              </w:rPr>
              <w:t>Matthew 7:21-23</w:t>
            </w:r>
            <w:r>
              <w:rPr>
                <w:rFonts w:asciiTheme="minorHAnsi" w:hAnsiTheme="minorHAnsi" w:cstheme="minorHAnsi"/>
              </w:rPr>
              <w:tab/>
              <w:t>Concerning Self-Deception</w:t>
            </w:r>
          </w:p>
        </w:tc>
      </w:tr>
      <w:tr w:rsidR="00D2258D" w:rsidRPr="00AE701E" w14:paraId="7BF268EF" w14:textId="77777777" w:rsidTr="007D5CDD">
        <w:tc>
          <w:tcPr>
            <w:tcW w:w="5305" w:type="dxa"/>
          </w:tcPr>
          <w:p w14:paraId="482A14C8" w14:textId="3F0EDC03" w:rsidR="00D2258D" w:rsidRDefault="00D2258D" w:rsidP="00D2258D">
            <w:pPr>
              <w:tabs>
                <w:tab w:val="left" w:pos="1516"/>
              </w:tabs>
              <w:rPr>
                <w:rFonts w:asciiTheme="minorHAnsi" w:hAnsiTheme="minorHAnsi" w:cstheme="minorHAnsi"/>
              </w:rPr>
            </w:pPr>
            <w:r>
              <w:rPr>
                <w:rFonts w:asciiTheme="minorHAnsi" w:hAnsiTheme="minorHAnsi" w:cstheme="minorHAnsi"/>
              </w:rPr>
              <w:t>Matthew 6:16-18</w:t>
            </w:r>
            <w:r>
              <w:rPr>
                <w:rFonts w:asciiTheme="minorHAnsi" w:hAnsiTheme="minorHAnsi" w:cstheme="minorHAnsi"/>
              </w:rPr>
              <w:tab/>
              <w:t>Concerning Fasting</w:t>
            </w:r>
          </w:p>
        </w:tc>
        <w:tc>
          <w:tcPr>
            <w:tcW w:w="5305" w:type="dxa"/>
          </w:tcPr>
          <w:p w14:paraId="116C1F1D" w14:textId="11DCDF73" w:rsidR="00D2258D" w:rsidRDefault="00D2258D" w:rsidP="00D2258D">
            <w:pPr>
              <w:tabs>
                <w:tab w:val="left" w:pos="1512"/>
              </w:tabs>
              <w:rPr>
                <w:rFonts w:asciiTheme="minorHAnsi" w:hAnsiTheme="minorHAnsi" w:cstheme="minorHAnsi"/>
              </w:rPr>
            </w:pPr>
            <w:r>
              <w:rPr>
                <w:rFonts w:asciiTheme="minorHAnsi" w:hAnsiTheme="minorHAnsi" w:cstheme="minorHAnsi"/>
              </w:rPr>
              <w:t>Matthew 7:24-29</w:t>
            </w:r>
            <w:r>
              <w:rPr>
                <w:rFonts w:asciiTheme="minorHAnsi" w:hAnsiTheme="minorHAnsi" w:cstheme="minorHAnsi"/>
              </w:rPr>
              <w:tab/>
              <w:t>Hearers and Doers</w:t>
            </w:r>
          </w:p>
        </w:tc>
      </w:tr>
      <w:tr w:rsidR="00D2258D" w:rsidRPr="00AE701E" w14:paraId="10065FA7" w14:textId="77777777" w:rsidTr="007D5CDD">
        <w:tc>
          <w:tcPr>
            <w:tcW w:w="5305" w:type="dxa"/>
          </w:tcPr>
          <w:p w14:paraId="20760154" w14:textId="381B2380" w:rsidR="00D2258D" w:rsidRPr="00853862" w:rsidRDefault="00D2258D" w:rsidP="00D2258D">
            <w:pPr>
              <w:tabs>
                <w:tab w:val="left" w:pos="1516"/>
              </w:tabs>
              <w:rPr>
                <w:rFonts w:asciiTheme="minorHAnsi" w:hAnsiTheme="minorHAnsi" w:cstheme="minorHAnsi"/>
                <w:b/>
                <w:bCs/>
              </w:rPr>
            </w:pPr>
            <w:r>
              <w:rPr>
                <w:rFonts w:asciiTheme="minorHAnsi" w:hAnsiTheme="minorHAnsi" w:cstheme="minorHAnsi"/>
              </w:rPr>
              <w:t>Matthew 6:19-21</w:t>
            </w:r>
            <w:r>
              <w:rPr>
                <w:rFonts w:asciiTheme="minorHAnsi" w:hAnsiTheme="minorHAnsi" w:cstheme="minorHAnsi"/>
              </w:rPr>
              <w:tab/>
              <w:t>Concerning Treasures</w:t>
            </w:r>
          </w:p>
        </w:tc>
        <w:tc>
          <w:tcPr>
            <w:tcW w:w="5305" w:type="dxa"/>
          </w:tcPr>
          <w:p w14:paraId="6A1DB06E" w14:textId="1360889A" w:rsidR="00D2258D" w:rsidRDefault="00D2258D" w:rsidP="00D2258D">
            <w:pPr>
              <w:tabs>
                <w:tab w:val="left" w:pos="1512"/>
              </w:tabs>
              <w:rPr>
                <w:rFonts w:asciiTheme="minorHAnsi" w:hAnsiTheme="minorHAnsi" w:cstheme="minorHAnsi"/>
              </w:rPr>
            </w:pPr>
          </w:p>
        </w:tc>
      </w:tr>
    </w:tbl>
    <w:p w14:paraId="011C2310" w14:textId="77777777" w:rsidR="00E647BA" w:rsidRPr="009317E5" w:rsidRDefault="00E647BA" w:rsidP="009317E5">
      <w:pPr>
        <w:rPr>
          <w:rFonts w:asciiTheme="minorHAnsi" w:hAnsiTheme="minorHAnsi" w:cstheme="minorHAnsi"/>
          <w:b/>
          <w:bCs/>
          <w:sz w:val="12"/>
          <w:szCs w:val="12"/>
        </w:rPr>
      </w:pPr>
    </w:p>
    <w:p w14:paraId="502B7EDF" w14:textId="77777777" w:rsidR="00E80335" w:rsidRPr="00AE701E" w:rsidRDefault="00E80335" w:rsidP="00E80335">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191F35FE" w14:textId="75D6D27B" w:rsidR="00E21A25" w:rsidRPr="00FB51FA" w:rsidRDefault="00735F01" w:rsidP="009553BD">
      <w:pPr>
        <w:rPr>
          <w:rFonts w:asciiTheme="minorHAnsi" w:hAnsiTheme="minorHAnsi" w:cstheme="minorHAnsi"/>
          <w:sz w:val="24"/>
          <w:szCs w:val="24"/>
        </w:rPr>
      </w:pPr>
      <w:r>
        <w:rPr>
          <w:rFonts w:asciiTheme="minorHAnsi" w:hAnsiTheme="minorHAnsi" w:cstheme="minorHAnsi"/>
          <w:b/>
          <w:bCs/>
          <w:sz w:val="24"/>
          <w:szCs w:val="24"/>
        </w:rPr>
        <w:t>ANGER</w:t>
      </w:r>
      <w:r w:rsidR="00FB51FA">
        <w:rPr>
          <w:rFonts w:asciiTheme="minorHAnsi" w:hAnsiTheme="minorHAnsi" w:cstheme="minorHAnsi"/>
          <w:b/>
          <w:bCs/>
          <w:sz w:val="24"/>
          <w:szCs w:val="24"/>
        </w:rPr>
        <w:t>/MURDER</w:t>
      </w:r>
      <w:r w:rsidR="00B326A1">
        <w:rPr>
          <w:rFonts w:asciiTheme="minorHAnsi" w:hAnsiTheme="minorHAnsi" w:cstheme="minorHAnsi"/>
          <w:b/>
          <w:bCs/>
          <w:sz w:val="24"/>
          <w:szCs w:val="24"/>
        </w:rPr>
        <w:t xml:space="preserve"> </w:t>
      </w:r>
      <w:r w:rsidR="00B326A1" w:rsidRPr="00624EB5">
        <w:rPr>
          <w:rFonts w:asciiTheme="minorHAnsi" w:hAnsiTheme="minorHAnsi" w:cstheme="minorHAnsi"/>
          <w:sz w:val="24"/>
          <w:szCs w:val="24"/>
        </w:rPr>
        <w:t>–</w:t>
      </w:r>
      <w:r w:rsidR="00B326A1">
        <w:rPr>
          <w:rFonts w:asciiTheme="minorHAnsi" w:hAnsiTheme="minorHAnsi" w:cstheme="minorHAnsi"/>
          <w:b/>
          <w:bCs/>
          <w:sz w:val="24"/>
          <w:szCs w:val="24"/>
        </w:rPr>
        <w:t xml:space="preserve"> </w:t>
      </w:r>
      <w:r w:rsidR="00256D15" w:rsidRPr="00FB51FA">
        <w:rPr>
          <w:rFonts w:asciiTheme="minorHAnsi" w:hAnsiTheme="minorHAnsi" w:cstheme="minorHAnsi"/>
          <w:sz w:val="24"/>
          <w:szCs w:val="24"/>
        </w:rPr>
        <w:t>Exodus 20:13</w:t>
      </w:r>
      <w:r w:rsidR="00FB51FA" w:rsidRPr="00FB51FA">
        <w:rPr>
          <w:rFonts w:asciiTheme="minorHAnsi" w:hAnsiTheme="minorHAnsi" w:cstheme="minorHAnsi"/>
          <w:sz w:val="24"/>
          <w:szCs w:val="24"/>
        </w:rPr>
        <w:t xml:space="preserve">, </w:t>
      </w:r>
      <w:r w:rsidR="00FB51FA" w:rsidRPr="00FB51FA">
        <w:rPr>
          <w:rFonts w:asciiTheme="minorHAnsi" w:hAnsiTheme="minorHAnsi" w:cstheme="minorHAnsi"/>
          <w:sz w:val="24"/>
          <w:szCs w:val="24"/>
        </w:rPr>
        <w:t>21:12</w:t>
      </w:r>
      <w:r w:rsidR="00FB51FA" w:rsidRPr="00FB51FA">
        <w:rPr>
          <w:rFonts w:asciiTheme="minorHAnsi" w:hAnsiTheme="minorHAnsi" w:cstheme="minorHAnsi"/>
          <w:sz w:val="24"/>
          <w:szCs w:val="24"/>
        </w:rPr>
        <w:t xml:space="preserve">; </w:t>
      </w:r>
      <w:r w:rsidR="00256D15" w:rsidRPr="00FB51FA">
        <w:rPr>
          <w:rFonts w:asciiTheme="minorHAnsi" w:hAnsiTheme="minorHAnsi" w:cstheme="minorHAnsi"/>
          <w:sz w:val="24"/>
          <w:szCs w:val="24"/>
        </w:rPr>
        <w:t>Deuteronomy 5:17</w:t>
      </w:r>
      <w:r w:rsidR="00FB51FA" w:rsidRPr="00FB51FA">
        <w:rPr>
          <w:rFonts w:asciiTheme="minorHAnsi" w:hAnsiTheme="minorHAnsi" w:cstheme="minorHAnsi"/>
          <w:sz w:val="24"/>
          <w:szCs w:val="24"/>
        </w:rPr>
        <w:t xml:space="preserve">, </w:t>
      </w:r>
      <w:r w:rsidR="00256D15" w:rsidRPr="00FB51FA">
        <w:rPr>
          <w:rFonts w:asciiTheme="minorHAnsi" w:hAnsiTheme="minorHAnsi" w:cstheme="minorHAnsi"/>
          <w:sz w:val="24"/>
          <w:szCs w:val="24"/>
        </w:rPr>
        <w:t>17:8-13</w:t>
      </w:r>
      <w:r w:rsidR="00FB51FA" w:rsidRPr="00FB51FA">
        <w:rPr>
          <w:rFonts w:asciiTheme="minorHAnsi" w:hAnsiTheme="minorHAnsi" w:cstheme="minorHAnsi"/>
          <w:sz w:val="24"/>
          <w:szCs w:val="24"/>
        </w:rPr>
        <w:t xml:space="preserve">; </w:t>
      </w:r>
      <w:r w:rsidR="00256D15" w:rsidRPr="00FB51FA">
        <w:rPr>
          <w:rFonts w:asciiTheme="minorHAnsi" w:hAnsiTheme="minorHAnsi" w:cstheme="minorHAnsi"/>
          <w:sz w:val="24"/>
          <w:szCs w:val="24"/>
        </w:rPr>
        <w:t>Numbers 35:16-17</w:t>
      </w:r>
      <w:r w:rsidR="00FB51FA" w:rsidRPr="00FB51FA">
        <w:rPr>
          <w:rFonts w:asciiTheme="minorHAnsi" w:hAnsiTheme="minorHAnsi" w:cstheme="minorHAnsi"/>
          <w:sz w:val="24"/>
          <w:szCs w:val="24"/>
        </w:rPr>
        <w:t xml:space="preserve">; </w:t>
      </w:r>
      <w:r w:rsidR="008E7300" w:rsidRPr="00FB51FA">
        <w:rPr>
          <w:rFonts w:asciiTheme="minorHAnsi" w:hAnsiTheme="minorHAnsi" w:cstheme="minorHAnsi"/>
          <w:sz w:val="24"/>
          <w:szCs w:val="24"/>
        </w:rPr>
        <w:t>Leviticus 24:17</w:t>
      </w:r>
      <w:r w:rsidR="00FB51FA" w:rsidRPr="00FB51FA">
        <w:rPr>
          <w:rFonts w:asciiTheme="minorHAnsi" w:hAnsiTheme="minorHAnsi" w:cstheme="minorHAnsi"/>
          <w:sz w:val="24"/>
          <w:szCs w:val="24"/>
        </w:rPr>
        <w:t xml:space="preserve">; </w:t>
      </w:r>
      <w:r w:rsidR="00FB51FA" w:rsidRPr="00FB51FA">
        <w:rPr>
          <w:rFonts w:asciiTheme="minorHAnsi" w:hAnsiTheme="minorHAnsi" w:cstheme="minorHAnsi"/>
          <w:sz w:val="24"/>
          <w:szCs w:val="24"/>
        </w:rPr>
        <w:t>2 Kings 23:10</w:t>
      </w:r>
      <w:r w:rsidR="00FB51FA" w:rsidRPr="00FB51FA">
        <w:rPr>
          <w:rFonts w:asciiTheme="minorHAnsi" w:hAnsiTheme="minorHAnsi" w:cstheme="minorHAnsi"/>
          <w:sz w:val="24"/>
          <w:szCs w:val="24"/>
        </w:rPr>
        <w:t xml:space="preserve">; </w:t>
      </w:r>
      <w:r w:rsidR="008E7300" w:rsidRPr="00FB51FA">
        <w:rPr>
          <w:rFonts w:asciiTheme="minorHAnsi" w:hAnsiTheme="minorHAnsi" w:cstheme="minorHAnsi"/>
          <w:sz w:val="24"/>
          <w:szCs w:val="24"/>
        </w:rPr>
        <w:t>Matthew 15:11-19</w:t>
      </w:r>
      <w:r w:rsidR="00FB51FA" w:rsidRPr="00FB51FA">
        <w:rPr>
          <w:rFonts w:asciiTheme="minorHAnsi" w:hAnsiTheme="minorHAnsi" w:cstheme="minorHAnsi"/>
          <w:sz w:val="24"/>
          <w:szCs w:val="24"/>
        </w:rPr>
        <w:t xml:space="preserve">, </w:t>
      </w:r>
      <w:r w:rsidR="00FB51FA" w:rsidRPr="00FB51FA">
        <w:rPr>
          <w:rFonts w:asciiTheme="minorHAnsi" w:hAnsiTheme="minorHAnsi" w:cstheme="minorHAnsi"/>
          <w:sz w:val="24"/>
          <w:szCs w:val="24"/>
        </w:rPr>
        <w:t>23:15, 17</w:t>
      </w:r>
      <w:r w:rsidR="00FB51FA" w:rsidRPr="00FB51FA">
        <w:rPr>
          <w:rFonts w:asciiTheme="minorHAnsi" w:hAnsiTheme="minorHAnsi" w:cstheme="minorHAnsi"/>
          <w:sz w:val="24"/>
          <w:szCs w:val="24"/>
        </w:rPr>
        <w:t xml:space="preserve">; </w:t>
      </w:r>
      <w:r w:rsidR="00E21A25" w:rsidRPr="00FB51FA">
        <w:rPr>
          <w:rFonts w:asciiTheme="minorHAnsi" w:hAnsiTheme="minorHAnsi" w:cstheme="minorHAnsi"/>
          <w:sz w:val="24"/>
          <w:szCs w:val="24"/>
        </w:rPr>
        <w:t>James 3:5b-10</w:t>
      </w:r>
    </w:p>
    <w:p w14:paraId="798E99DE" w14:textId="77777777" w:rsidR="00E21A25" w:rsidRPr="00B326A1" w:rsidRDefault="00E21A25" w:rsidP="009553BD">
      <w:pPr>
        <w:rPr>
          <w:rFonts w:asciiTheme="minorHAnsi" w:hAnsiTheme="minorHAnsi" w:cstheme="minorHAnsi"/>
          <w:b/>
          <w:bCs/>
          <w:sz w:val="12"/>
          <w:szCs w:val="12"/>
        </w:rPr>
      </w:pPr>
    </w:p>
    <w:p w14:paraId="644E7E4C" w14:textId="59F3AA98" w:rsidR="00365C18" w:rsidRPr="00243A50" w:rsidRDefault="00784674" w:rsidP="009553BD">
      <w:pPr>
        <w:rPr>
          <w:rFonts w:asciiTheme="minorHAnsi" w:hAnsiTheme="minorHAnsi" w:cstheme="minorHAnsi"/>
          <w:sz w:val="24"/>
          <w:szCs w:val="24"/>
        </w:rPr>
      </w:pPr>
      <w:r>
        <w:rPr>
          <w:rFonts w:asciiTheme="minorHAnsi" w:hAnsiTheme="minorHAnsi" w:cstheme="minorHAnsi"/>
          <w:b/>
          <w:bCs/>
          <w:sz w:val="24"/>
          <w:szCs w:val="24"/>
        </w:rPr>
        <w:t>ADULTERY</w:t>
      </w:r>
      <w:r w:rsidR="00B326A1">
        <w:rPr>
          <w:rFonts w:asciiTheme="minorHAnsi" w:hAnsiTheme="minorHAnsi" w:cstheme="minorHAnsi"/>
          <w:b/>
          <w:bCs/>
          <w:sz w:val="24"/>
          <w:szCs w:val="24"/>
        </w:rPr>
        <w:t xml:space="preserve"> </w:t>
      </w:r>
      <w:r w:rsidR="00624EB5" w:rsidRPr="00624EB5">
        <w:rPr>
          <w:rFonts w:asciiTheme="minorHAnsi" w:hAnsiTheme="minorHAnsi" w:cstheme="minorHAnsi"/>
          <w:sz w:val="24"/>
          <w:szCs w:val="24"/>
        </w:rPr>
        <w:t>–</w:t>
      </w:r>
      <w:r w:rsidR="00624EB5">
        <w:rPr>
          <w:rFonts w:asciiTheme="minorHAnsi" w:hAnsiTheme="minorHAnsi" w:cstheme="minorHAnsi"/>
          <w:b/>
          <w:bCs/>
          <w:sz w:val="24"/>
          <w:szCs w:val="24"/>
        </w:rPr>
        <w:t xml:space="preserve"> </w:t>
      </w:r>
      <w:r w:rsidR="00365C18" w:rsidRPr="00243A50">
        <w:rPr>
          <w:rFonts w:asciiTheme="minorHAnsi" w:hAnsiTheme="minorHAnsi" w:cstheme="minorHAnsi"/>
          <w:sz w:val="24"/>
          <w:szCs w:val="24"/>
        </w:rPr>
        <w:t>Exodus 20:14</w:t>
      </w:r>
      <w:r w:rsidR="00D750F8" w:rsidRPr="00243A50">
        <w:rPr>
          <w:rFonts w:asciiTheme="minorHAnsi" w:hAnsiTheme="minorHAnsi" w:cstheme="minorHAnsi"/>
          <w:sz w:val="24"/>
          <w:szCs w:val="24"/>
        </w:rPr>
        <w:t xml:space="preserve">, 17, 21:24; </w:t>
      </w:r>
      <w:r w:rsidR="00365C18" w:rsidRPr="00243A50">
        <w:rPr>
          <w:rFonts w:asciiTheme="minorHAnsi" w:hAnsiTheme="minorHAnsi" w:cstheme="minorHAnsi"/>
          <w:sz w:val="24"/>
          <w:szCs w:val="24"/>
        </w:rPr>
        <w:t>Deuteronomy 5:18</w:t>
      </w:r>
      <w:r w:rsidR="00D750F8" w:rsidRPr="00243A50">
        <w:rPr>
          <w:rFonts w:asciiTheme="minorHAnsi" w:hAnsiTheme="minorHAnsi" w:cstheme="minorHAnsi"/>
          <w:sz w:val="24"/>
          <w:szCs w:val="24"/>
        </w:rPr>
        <w:t xml:space="preserve">, 19:21, 22:22; </w:t>
      </w:r>
      <w:r w:rsidR="00365C18" w:rsidRPr="00243A50">
        <w:rPr>
          <w:rFonts w:asciiTheme="minorHAnsi" w:hAnsiTheme="minorHAnsi" w:cstheme="minorHAnsi"/>
          <w:sz w:val="24"/>
          <w:szCs w:val="24"/>
        </w:rPr>
        <w:t>Leviticus 20:10</w:t>
      </w:r>
      <w:r w:rsidR="00D750F8" w:rsidRPr="00243A50">
        <w:rPr>
          <w:rFonts w:asciiTheme="minorHAnsi" w:hAnsiTheme="minorHAnsi" w:cstheme="minorHAnsi"/>
          <w:sz w:val="24"/>
          <w:szCs w:val="24"/>
        </w:rPr>
        <w:t>, 24:20; 2 Samuel 11; Matthew 5:38</w:t>
      </w:r>
    </w:p>
    <w:p w14:paraId="6159EAD4" w14:textId="77777777" w:rsidR="00024075" w:rsidRPr="00B326A1" w:rsidRDefault="00024075" w:rsidP="00024075">
      <w:pPr>
        <w:rPr>
          <w:rFonts w:asciiTheme="minorHAnsi" w:hAnsiTheme="minorHAnsi" w:cstheme="minorHAnsi"/>
          <w:b/>
          <w:bCs/>
          <w:sz w:val="12"/>
          <w:szCs w:val="12"/>
        </w:rPr>
      </w:pPr>
    </w:p>
    <w:p w14:paraId="48CFB995" w14:textId="1BD00717" w:rsidR="007925A5" w:rsidRPr="00243A50" w:rsidRDefault="00024075" w:rsidP="009553BD">
      <w:pPr>
        <w:rPr>
          <w:rFonts w:asciiTheme="minorHAnsi" w:hAnsiTheme="minorHAnsi" w:cstheme="minorHAnsi"/>
          <w:sz w:val="24"/>
          <w:szCs w:val="24"/>
        </w:rPr>
      </w:pPr>
      <w:r>
        <w:rPr>
          <w:rFonts w:asciiTheme="minorHAnsi" w:hAnsiTheme="minorHAnsi" w:cstheme="minorHAnsi"/>
          <w:b/>
          <w:bCs/>
          <w:sz w:val="24"/>
          <w:szCs w:val="24"/>
        </w:rPr>
        <w:t>DIVORCE</w:t>
      </w:r>
      <w:r w:rsidR="00B326A1">
        <w:rPr>
          <w:rFonts w:asciiTheme="minorHAnsi" w:hAnsiTheme="minorHAnsi" w:cstheme="minorHAnsi"/>
          <w:b/>
          <w:bCs/>
          <w:sz w:val="24"/>
          <w:szCs w:val="24"/>
        </w:rPr>
        <w:t xml:space="preserve"> </w:t>
      </w:r>
      <w:r w:rsidR="00624EB5" w:rsidRPr="00624EB5">
        <w:rPr>
          <w:rFonts w:asciiTheme="minorHAnsi" w:hAnsiTheme="minorHAnsi" w:cstheme="minorHAnsi"/>
          <w:sz w:val="24"/>
          <w:szCs w:val="24"/>
        </w:rPr>
        <w:t>–</w:t>
      </w:r>
      <w:r w:rsidR="00624EB5">
        <w:rPr>
          <w:rFonts w:asciiTheme="minorHAnsi" w:hAnsiTheme="minorHAnsi" w:cstheme="minorHAnsi"/>
          <w:b/>
          <w:bCs/>
          <w:sz w:val="24"/>
          <w:szCs w:val="24"/>
        </w:rPr>
        <w:t xml:space="preserve"> </w:t>
      </w:r>
      <w:r w:rsidR="00D750F8" w:rsidRPr="00243A50">
        <w:rPr>
          <w:rFonts w:asciiTheme="minorHAnsi" w:hAnsiTheme="minorHAnsi" w:cstheme="minorHAnsi"/>
          <w:sz w:val="24"/>
          <w:szCs w:val="24"/>
        </w:rPr>
        <w:t>Deuteronomy 24:1-4</w:t>
      </w:r>
      <w:r w:rsidR="00CB7F79" w:rsidRPr="00243A50">
        <w:rPr>
          <w:rFonts w:asciiTheme="minorHAnsi" w:hAnsiTheme="minorHAnsi" w:cstheme="minorHAnsi"/>
          <w:sz w:val="24"/>
          <w:szCs w:val="24"/>
        </w:rPr>
        <w:t xml:space="preserve">; </w:t>
      </w:r>
      <w:r w:rsidRPr="00243A50">
        <w:rPr>
          <w:rFonts w:asciiTheme="minorHAnsi" w:hAnsiTheme="minorHAnsi" w:cstheme="minorHAnsi"/>
          <w:sz w:val="24"/>
          <w:szCs w:val="24"/>
        </w:rPr>
        <w:t>Matthew 19:3-9</w:t>
      </w:r>
      <w:r w:rsidR="00CB7F79" w:rsidRPr="00243A50">
        <w:rPr>
          <w:rFonts w:asciiTheme="minorHAnsi" w:hAnsiTheme="minorHAnsi" w:cstheme="minorHAnsi"/>
          <w:sz w:val="24"/>
          <w:szCs w:val="24"/>
        </w:rPr>
        <w:t xml:space="preserve">; </w:t>
      </w:r>
      <w:r w:rsidR="00251F6F" w:rsidRPr="00243A50">
        <w:rPr>
          <w:rFonts w:asciiTheme="minorHAnsi" w:hAnsiTheme="minorHAnsi" w:cstheme="minorHAnsi"/>
          <w:sz w:val="24"/>
          <w:szCs w:val="24"/>
        </w:rPr>
        <w:t>Mark 10:11-12</w:t>
      </w:r>
      <w:r w:rsidR="00CB7F79" w:rsidRPr="00243A50">
        <w:rPr>
          <w:rFonts w:asciiTheme="minorHAnsi" w:hAnsiTheme="minorHAnsi" w:cstheme="minorHAnsi"/>
          <w:sz w:val="24"/>
          <w:szCs w:val="24"/>
        </w:rPr>
        <w:t xml:space="preserve">; </w:t>
      </w:r>
      <w:r w:rsidR="007925A5" w:rsidRPr="00243A50">
        <w:rPr>
          <w:rFonts w:asciiTheme="minorHAnsi" w:hAnsiTheme="minorHAnsi" w:cstheme="minorHAnsi"/>
          <w:sz w:val="24"/>
          <w:szCs w:val="24"/>
        </w:rPr>
        <w:t>Luke 16:18</w:t>
      </w:r>
    </w:p>
    <w:p w14:paraId="59FEF6AD" w14:textId="77777777" w:rsidR="006742DC" w:rsidRPr="00B326A1" w:rsidRDefault="006742DC" w:rsidP="009553BD">
      <w:pPr>
        <w:rPr>
          <w:rFonts w:asciiTheme="minorHAnsi" w:hAnsiTheme="minorHAnsi" w:cstheme="minorHAnsi"/>
          <w:b/>
          <w:bCs/>
          <w:sz w:val="12"/>
          <w:szCs w:val="12"/>
        </w:rPr>
      </w:pPr>
    </w:p>
    <w:p w14:paraId="4A12C8A1" w14:textId="7ACC2441" w:rsidR="006742DC" w:rsidRPr="00243A50" w:rsidRDefault="008530A5" w:rsidP="009553BD">
      <w:pPr>
        <w:rPr>
          <w:rFonts w:asciiTheme="minorHAnsi" w:hAnsiTheme="minorHAnsi" w:cstheme="minorHAnsi"/>
          <w:sz w:val="24"/>
          <w:szCs w:val="24"/>
        </w:rPr>
      </w:pPr>
      <w:r>
        <w:rPr>
          <w:rFonts w:asciiTheme="minorHAnsi" w:hAnsiTheme="minorHAnsi" w:cstheme="minorHAnsi"/>
          <w:b/>
          <w:bCs/>
          <w:sz w:val="24"/>
          <w:szCs w:val="24"/>
        </w:rPr>
        <w:t>VOWS</w:t>
      </w:r>
      <w:r w:rsidR="00B326A1">
        <w:rPr>
          <w:rFonts w:asciiTheme="minorHAnsi" w:hAnsiTheme="minorHAnsi" w:cstheme="minorHAnsi"/>
          <w:b/>
          <w:bCs/>
          <w:sz w:val="24"/>
          <w:szCs w:val="24"/>
        </w:rPr>
        <w:t xml:space="preserve"> </w:t>
      </w:r>
      <w:r w:rsidR="00624EB5" w:rsidRPr="00624EB5">
        <w:rPr>
          <w:rFonts w:asciiTheme="minorHAnsi" w:hAnsiTheme="minorHAnsi" w:cstheme="minorHAnsi"/>
          <w:sz w:val="24"/>
          <w:szCs w:val="24"/>
        </w:rPr>
        <w:t>–</w:t>
      </w:r>
      <w:r w:rsidR="00624EB5">
        <w:rPr>
          <w:rFonts w:asciiTheme="minorHAnsi" w:hAnsiTheme="minorHAnsi" w:cstheme="minorHAnsi"/>
          <w:b/>
          <w:bCs/>
          <w:sz w:val="24"/>
          <w:szCs w:val="24"/>
        </w:rPr>
        <w:t xml:space="preserve"> </w:t>
      </w:r>
      <w:r w:rsidR="006742DC" w:rsidRPr="00243A50">
        <w:rPr>
          <w:rFonts w:asciiTheme="minorHAnsi" w:hAnsiTheme="minorHAnsi" w:cstheme="minorHAnsi"/>
          <w:sz w:val="24"/>
          <w:szCs w:val="24"/>
        </w:rPr>
        <w:t>Exodus 20:7</w:t>
      </w:r>
      <w:r w:rsidR="00CB7F79" w:rsidRPr="00243A50">
        <w:rPr>
          <w:rFonts w:asciiTheme="minorHAnsi" w:hAnsiTheme="minorHAnsi" w:cstheme="minorHAnsi"/>
          <w:sz w:val="24"/>
          <w:szCs w:val="24"/>
        </w:rPr>
        <w:t xml:space="preserve">; </w:t>
      </w:r>
      <w:r w:rsidR="00CB7F79" w:rsidRPr="00243A50">
        <w:rPr>
          <w:rFonts w:asciiTheme="minorHAnsi" w:hAnsiTheme="minorHAnsi" w:cstheme="minorHAnsi"/>
          <w:sz w:val="24"/>
          <w:szCs w:val="24"/>
        </w:rPr>
        <w:t>Deuteronomy 6:13</w:t>
      </w:r>
      <w:r w:rsidR="00CB7F79" w:rsidRPr="00243A50">
        <w:rPr>
          <w:rFonts w:asciiTheme="minorHAnsi" w:hAnsiTheme="minorHAnsi" w:cstheme="minorHAnsi"/>
          <w:sz w:val="24"/>
          <w:szCs w:val="24"/>
        </w:rPr>
        <w:t xml:space="preserve">, 23:21-23; </w:t>
      </w:r>
      <w:r w:rsidR="006742DC" w:rsidRPr="00243A50">
        <w:rPr>
          <w:rFonts w:asciiTheme="minorHAnsi" w:hAnsiTheme="minorHAnsi" w:cstheme="minorHAnsi"/>
          <w:sz w:val="24"/>
          <w:szCs w:val="24"/>
        </w:rPr>
        <w:t>Leviticus 19:12</w:t>
      </w:r>
      <w:r w:rsidR="00CB7F79" w:rsidRPr="00243A50">
        <w:rPr>
          <w:rFonts w:asciiTheme="minorHAnsi" w:hAnsiTheme="minorHAnsi" w:cstheme="minorHAnsi"/>
          <w:sz w:val="24"/>
          <w:szCs w:val="24"/>
        </w:rPr>
        <w:t xml:space="preserve">; </w:t>
      </w:r>
      <w:r w:rsidR="006742DC" w:rsidRPr="00243A50">
        <w:rPr>
          <w:rFonts w:asciiTheme="minorHAnsi" w:hAnsiTheme="minorHAnsi" w:cstheme="minorHAnsi"/>
          <w:sz w:val="24"/>
          <w:szCs w:val="24"/>
        </w:rPr>
        <w:t>Numbers 30:2</w:t>
      </w:r>
      <w:r w:rsidR="00CB7F79" w:rsidRPr="00243A50">
        <w:rPr>
          <w:rFonts w:asciiTheme="minorHAnsi" w:hAnsiTheme="minorHAnsi" w:cstheme="minorHAnsi"/>
          <w:sz w:val="24"/>
          <w:szCs w:val="24"/>
        </w:rPr>
        <w:t xml:space="preserve">; </w:t>
      </w:r>
      <w:r w:rsidRPr="00243A50">
        <w:rPr>
          <w:rFonts w:asciiTheme="minorHAnsi" w:hAnsiTheme="minorHAnsi" w:cstheme="minorHAnsi"/>
          <w:sz w:val="24"/>
          <w:szCs w:val="24"/>
        </w:rPr>
        <w:t>James 5:12</w:t>
      </w:r>
    </w:p>
    <w:p w14:paraId="113B09AC" w14:textId="77777777" w:rsidR="009553BD" w:rsidRDefault="009553BD" w:rsidP="00E80335">
      <w:pPr>
        <w:rPr>
          <w:rFonts w:asciiTheme="minorHAnsi" w:hAnsiTheme="minorHAnsi" w:cstheme="minorHAnsi"/>
          <w:sz w:val="24"/>
          <w:szCs w:val="24"/>
        </w:rPr>
      </w:pPr>
    </w:p>
    <w:p w14:paraId="50984C7E" w14:textId="1589B6FC" w:rsidR="00283576" w:rsidRPr="00AE701E" w:rsidRDefault="00283576" w:rsidP="00E80335">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40878304" w14:textId="740EA1F0" w:rsidR="00256268" w:rsidRPr="006E1FF7" w:rsidRDefault="00256268" w:rsidP="00256268">
      <w:pPr>
        <w:rPr>
          <w:rFonts w:asciiTheme="minorHAnsi" w:hAnsiTheme="minorHAnsi" w:cstheme="minorHAnsi"/>
          <w:sz w:val="24"/>
          <w:szCs w:val="24"/>
        </w:rPr>
      </w:pPr>
      <w:r w:rsidRPr="00256268">
        <w:rPr>
          <w:rFonts w:asciiTheme="minorHAnsi" w:hAnsiTheme="minorHAnsi" w:cstheme="minorHAnsi"/>
          <w:b/>
          <w:bCs/>
          <w:sz w:val="24"/>
          <w:szCs w:val="24"/>
        </w:rPr>
        <w:t>You have heard that it was said to those of ancient times</w:t>
      </w:r>
      <w:r>
        <w:rPr>
          <w:rFonts w:asciiTheme="minorHAnsi" w:hAnsiTheme="minorHAnsi" w:cstheme="minorHAnsi"/>
          <w:b/>
          <w:bCs/>
          <w:sz w:val="24"/>
          <w:szCs w:val="24"/>
        </w:rPr>
        <w:t xml:space="preserve"> </w:t>
      </w:r>
      <w:r w:rsidRPr="00256268">
        <w:rPr>
          <w:rFonts w:asciiTheme="minorHAnsi" w:hAnsiTheme="minorHAnsi" w:cstheme="minorHAnsi"/>
          <w:sz w:val="24"/>
          <w:szCs w:val="24"/>
        </w:rPr>
        <w:t>–</w:t>
      </w:r>
      <w:r>
        <w:rPr>
          <w:rFonts w:asciiTheme="minorHAnsi" w:hAnsiTheme="minorHAnsi" w:cstheme="minorHAnsi"/>
          <w:b/>
          <w:bCs/>
          <w:sz w:val="24"/>
          <w:szCs w:val="24"/>
        </w:rPr>
        <w:t xml:space="preserve"> </w:t>
      </w:r>
      <w:r w:rsidR="006E1FF7" w:rsidRPr="006E1FF7">
        <w:rPr>
          <w:rFonts w:asciiTheme="minorHAnsi" w:hAnsiTheme="minorHAnsi" w:cstheme="minorHAnsi"/>
          <w:sz w:val="24"/>
          <w:szCs w:val="24"/>
        </w:rPr>
        <w:t>Six times in this chapter, Jesus uses some variant of this formula (vv. 21, 27, 31, 33, 38, 43)—the first four being in our Gospel lesson.</w:t>
      </w:r>
    </w:p>
    <w:p w14:paraId="56C0B72E" w14:textId="77777777" w:rsidR="00256268" w:rsidRPr="00256268" w:rsidRDefault="00256268" w:rsidP="00EC5D99">
      <w:pPr>
        <w:rPr>
          <w:rFonts w:asciiTheme="minorHAnsi" w:hAnsiTheme="minorHAnsi" w:cstheme="minorHAnsi"/>
          <w:b/>
          <w:bCs/>
          <w:sz w:val="12"/>
          <w:szCs w:val="12"/>
        </w:rPr>
      </w:pPr>
    </w:p>
    <w:p w14:paraId="5111086E" w14:textId="27392803" w:rsidR="00EC5D99" w:rsidRDefault="0062301B" w:rsidP="00EC5D99">
      <w:pPr>
        <w:rPr>
          <w:rFonts w:asciiTheme="minorHAnsi" w:hAnsiTheme="minorHAnsi" w:cstheme="minorHAnsi"/>
          <w:sz w:val="24"/>
          <w:szCs w:val="24"/>
        </w:rPr>
      </w:pPr>
      <w:r>
        <w:rPr>
          <w:rFonts w:asciiTheme="minorHAnsi" w:hAnsiTheme="minorHAnsi" w:cstheme="minorHAnsi"/>
          <w:b/>
          <w:bCs/>
          <w:sz w:val="24"/>
          <w:szCs w:val="24"/>
        </w:rPr>
        <w:t>Murder</w:t>
      </w:r>
      <w:r w:rsidR="00283576">
        <w:rPr>
          <w:rFonts w:asciiTheme="minorHAnsi" w:hAnsiTheme="minorHAnsi" w:cstheme="minorHAnsi"/>
          <w:b/>
          <w:bCs/>
          <w:sz w:val="24"/>
          <w:szCs w:val="24"/>
        </w:rPr>
        <w:t xml:space="preserve"> </w:t>
      </w:r>
      <w:r w:rsidR="00283576" w:rsidRPr="00283576">
        <w:rPr>
          <w:rFonts w:asciiTheme="minorHAnsi" w:hAnsiTheme="minorHAnsi" w:cstheme="minorHAnsi"/>
          <w:sz w:val="24"/>
          <w:szCs w:val="24"/>
        </w:rPr>
        <w:t>–</w:t>
      </w:r>
      <w:r w:rsidR="00283576">
        <w:rPr>
          <w:rFonts w:asciiTheme="minorHAnsi" w:hAnsiTheme="minorHAnsi" w:cstheme="minorHAnsi"/>
          <w:b/>
          <w:bCs/>
          <w:sz w:val="24"/>
          <w:szCs w:val="24"/>
        </w:rPr>
        <w:t xml:space="preserve"> </w:t>
      </w:r>
      <w:proofErr w:type="spellStart"/>
      <w:r w:rsidRPr="00D26B75">
        <w:rPr>
          <w:rFonts w:asciiTheme="minorHAnsi" w:hAnsiTheme="minorHAnsi" w:cstheme="minorHAnsi"/>
          <w:b/>
          <w:bCs/>
          <w:sz w:val="24"/>
          <w:szCs w:val="24"/>
        </w:rPr>
        <w:t>φονεύσεις</w:t>
      </w:r>
      <w:proofErr w:type="spellEnd"/>
      <w:r w:rsidR="00900B2B">
        <w:rPr>
          <w:rFonts w:asciiTheme="minorHAnsi" w:hAnsiTheme="minorHAnsi" w:cstheme="minorHAnsi"/>
          <w:sz w:val="24"/>
          <w:szCs w:val="24"/>
        </w:rPr>
        <w:t xml:space="preserve"> </w:t>
      </w:r>
      <w:r w:rsidR="00283576">
        <w:rPr>
          <w:rFonts w:asciiTheme="minorHAnsi" w:hAnsiTheme="minorHAnsi" w:cstheme="minorHAnsi"/>
          <w:sz w:val="24"/>
          <w:szCs w:val="24"/>
        </w:rPr>
        <w:t xml:space="preserve">– </w:t>
      </w:r>
      <w:r w:rsidR="00614973">
        <w:rPr>
          <w:rFonts w:asciiTheme="minorHAnsi" w:hAnsiTheme="minorHAnsi" w:cstheme="minorHAnsi"/>
          <w:sz w:val="24"/>
          <w:szCs w:val="24"/>
        </w:rPr>
        <w:t>The original commandment is found in Exodus 20:13</w:t>
      </w:r>
      <w:r w:rsidR="00AA2234">
        <w:rPr>
          <w:rFonts w:asciiTheme="minorHAnsi" w:hAnsiTheme="minorHAnsi" w:cstheme="minorHAnsi"/>
          <w:sz w:val="24"/>
          <w:szCs w:val="24"/>
        </w:rPr>
        <w:t xml:space="preserve"> and Deuteronomy 5:17.  In Hebrew, the word used in the commandment is the wor</w:t>
      </w:r>
      <w:r w:rsidR="00C67F09">
        <w:rPr>
          <w:rFonts w:asciiTheme="minorHAnsi" w:hAnsiTheme="minorHAnsi" w:cstheme="minorHAnsi"/>
          <w:sz w:val="24"/>
          <w:szCs w:val="24"/>
        </w:rPr>
        <w:t xml:space="preserve">d </w:t>
      </w:r>
      <w:proofErr w:type="spellStart"/>
      <w:r w:rsidR="00314C9D" w:rsidRPr="00314C9D">
        <w:rPr>
          <w:sz w:val="24"/>
          <w:szCs w:val="24"/>
        </w:rPr>
        <w:t>רצח</w:t>
      </w:r>
      <w:proofErr w:type="spellEnd"/>
      <w:r w:rsidR="00314C9D" w:rsidRPr="00314C9D">
        <w:rPr>
          <w:sz w:val="24"/>
          <w:szCs w:val="24"/>
        </w:rPr>
        <w:t xml:space="preserve"> </w:t>
      </w:r>
      <w:r w:rsidR="00C670F5">
        <w:rPr>
          <w:rFonts w:asciiTheme="minorHAnsi" w:hAnsiTheme="minorHAnsi" w:cstheme="minorHAnsi"/>
          <w:sz w:val="24"/>
          <w:szCs w:val="24"/>
        </w:rPr>
        <w:t>w</w:t>
      </w:r>
      <w:r w:rsidR="00A6736C">
        <w:rPr>
          <w:rFonts w:asciiTheme="minorHAnsi" w:hAnsiTheme="minorHAnsi" w:cstheme="minorHAnsi"/>
          <w:sz w:val="24"/>
          <w:szCs w:val="24"/>
        </w:rPr>
        <w:t>hich can be translated as “kill</w:t>
      </w:r>
      <w:r w:rsidR="00657B08">
        <w:rPr>
          <w:rFonts w:asciiTheme="minorHAnsi" w:hAnsiTheme="minorHAnsi" w:cstheme="minorHAnsi"/>
          <w:sz w:val="24"/>
          <w:szCs w:val="24"/>
        </w:rPr>
        <w:t xml:space="preserve">, murder, strike down, or slay.”  </w:t>
      </w:r>
      <w:r w:rsidR="008B3EC1">
        <w:rPr>
          <w:rFonts w:asciiTheme="minorHAnsi" w:hAnsiTheme="minorHAnsi" w:cstheme="minorHAnsi"/>
          <w:sz w:val="24"/>
          <w:szCs w:val="24"/>
        </w:rPr>
        <w:t xml:space="preserve"> </w:t>
      </w:r>
      <w:r w:rsidR="00EC5D99" w:rsidRPr="00EC5D99">
        <w:rPr>
          <w:rFonts w:asciiTheme="minorHAnsi" w:hAnsiTheme="minorHAnsi" w:cstheme="minorHAnsi"/>
          <w:sz w:val="24"/>
          <w:szCs w:val="24"/>
        </w:rPr>
        <w:t xml:space="preserve">Causing the death of another rendered one liable to death at the hands of legally recognized avengers (Exod. 21:12), but the possibility of asylum was available in cases where the death had been caused accidentally (Exod. 21:13; Deut. 19:15). Such asylum was not, however, available in cases where there had been premeditation (Exod. 21:13) or even previous animosity (Exod. 21:14; Deut. 4:42; 19:4, 6, 11; Josh. 20:5; Num. 35:20). Direct killing with an instrument liable to cause death also took the offender outside the protection of the asylum laws (Num. 35:17–19). Homicide in the course of a sudden quarrel was viewed as comparable to accidental homicide (35:22–23). Still, the protection afforded through asylum was limited. According to one understanding of Deut. 19:6, it commenced only when the offender reached one of the designated cities of refuge, though Num. 35:12 and Josh. 20:9 also seek to protect the accused </w:t>
      </w:r>
      <w:proofErr w:type="spellStart"/>
      <w:r w:rsidR="00EC5D99" w:rsidRPr="00EC5D99">
        <w:rPr>
          <w:rFonts w:asciiTheme="minorHAnsi" w:hAnsiTheme="minorHAnsi" w:cstheme="minorHAnsi"/>
          <w:sz w:val="24"/>
          <w:szCs w:val="24"/>
        </w:rPr>
        <w:t>en</w:t>
      </w:r>
      <w:proofErr w:type="spellEnd"/>
      <w:r w:rsidR="00EC5D99" w:rsidRPr="00EC5D99">
        <w:rPr>
          <w:rFonts w:asciiTheme="minorHAnsi" w:hAnsiTheme="minorHAnsi" w:cstheme="minorHAnsi"/>
          <w:sz w:val="24"/>
          <w:szCs w:val="24"/>
        </w:rPr>
        <w:t xml:space="preserve"> route, which accords with the motive of avoiding the shedding of innocent blood (Deut. 19:10). Once the offender reached the city of refuge, there was an adjudication (Num. 35:24); according to Josh. 20:4, it took place at the city gate, and the fugitive would not be admitted to the city in advance of it. If the offender was found to have acted without premeditation, the avenging relative (Heb. </w:t>
      </w:r>
      <w:proofErr w:type="spellStart"/>
      <w:r w:rsidR="00EC5D99" w:rsidRPr="00EC5D99">
        <w:rPr>
          <w:rFonts w:asciiTheme="minorHAnsi" w:hAnsiTheme="minorHAnsi" w:cstheme="minorHAnsi"/>
          <w:sz w:val="24"/>
          <w:szCs w:val="24"/>
        </w:rPr>
        <w:t>go’el</w:t>
      </w:r>
      <w:proofErr w:type="spellEnd"/>
      <w:r w:rsidR="00EC5D99" w:rsidRPr="00EC5D99">
        <w:rPr>
          <w:rFonts w:asciiTheme="minorHAnsi" w:hAnsiTheme="minorHAnsi" w:cstheme="minorHAnsi"/>
          <w:sz w:val="24"/>
          <w:szCs w:val="24"/>
        </w:rPr>
        <w:t xml:space="preserve"> </w:t>
      </w:r>
      <w:proofErr w:type="spellStart"/>
      <w:r w:rsidR="00EC5D99" w:rsidRPr="00EC5D99">
        <w:rPr>
          <w:rFonts w:asciiTheme="minorHAnsi" w:hAnsiTheme="minorHAnsi" w:cstheme="minorHAnsi"/>
          <w:sz w:val="24"/>
          <w:szCs w:val="24"/>
        </w:rPr>
        <w:t>haddam</w:t>
      </w:r>
      <w:proofErr w:type="spellEnd"/>
      <w:r w:rsidR="00EC5D99" w:rsidRPr="00EC5D99">
        <w:rPr>
          <w:rFonts w:asciiTheme="minorHAnsi" w:hAnsiTheme="minorHAnsi" w:cstheme="minorHAnsi"/>
          <w:sz w:val="24"/>
          <w:szCs w:val="24"/>
        </w:rPr>
        <w:t>, interpreted by some as a public official) would be turned away from the city (Josh. 20:5); if not, the offender would be handed over (Deut. 19:12), to be executed by the relative. Where protection was granted, it extended only within the boundaries of the city of refuge (Num. 35:26–27).</w:t>
      </w:r>
    </w:p>
    <w:p w14:paraId="3B0FDCC0" w14:textId="77777777" w:rsidR="00393195" w:rsidRPr="00A5499F" w:rsidRDefault="00393195" w:rsidP="00EC5D99">
      <w:pPr>
        <w:rPr>
          <w:rFonts w:asciiTheme="minorHAnsi" w:hAnsiTheme="minorHAnsi" w:cstheme="minorHAnsi"/>
          <w:sz w:val="12"/>
          <w:szCs w:val="12"/>
        </w:rPr>
      </w:pPr>
    </w:p>
    <w:p w14:paraId="4ACF28E6" w14:textId="2C055EA7" w:rsidR="007D11B7" w:rsidRDefault="007D11B7" w:rsidP="00914D9E">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Anger </w:t>
      </w:r>
      <w:r w:rsidRPr="002622FD">
        <w:rPr>
          <w:rFonts w:asciiTheme="minorHAnsi" w:hAnsiTheme="minorHAnsi" w:cstheme="minorHAnsi"/>
          <w:sz w:val="24"/>
          <w:szCs w:val="24"/>
        </w:rPr>
        <w:t xml:space="preserve">– </w:t>
      </w:r>
      <w:proofErr w:type="spellStart"/>
      <w:r w:rsidR="00AB5F01" w:rsidRPr="00AB5F01">
        <w:rPr>
          <w:rFonts w:asciiTheme="minorHAnsi" w:hAnsiTheme="minorHAnsi" w:cstheme="minorHAnsi"/>
          <w:b/>
          <w:bCs/>
          <w:sz w:val="24"/>
          <w:szCs w:val="24"/>
        </w:rPr>
        <w:t>ὀργιζόμενος</w:t>
      </w:r>
      <w:proofErr w:type="spellEnd"/>
      <w:r w:rsidR="00AB5F01" w:rsidRPr="00AB5F01">
        <w:rPr>
          <w:rFonts w:asciiTheme="minorHAnsi" w:hAnsiTheme="minorHAnsi" w:cstheme="minorHAnsi"/>
          <w:sz w:val="24"/>
          <w:szCs w:val="24"/>
        </w:rPr>
        <w:t xml:space="preserve"> </w:t>
      </w:r>
      <w:r w:rsidR="002622FD" w:rsidRPr="002622FD">
        <w:rPr>
          <w:rFonts w:asciiTheme="minorHAnsi" w:hAnsiTheme="minorHAnsi" w:cstheme="minorHAnsi"/>
          <w:sz w:val="24"/>
          <w:szCs w:val="24"/>
        </w:rPr>
        <w:t>–</w:t>
      </w:r>
      <w:r w:rsidR="002622FD">
        <w:rPr>
          <w:rFonts w:asciiTheme="minorHAnsi" w:hAnsiTheme="minorHAnsi" w:cstheme="minorHAnsi"/>
          <w:b/>
          <w:bCs/>
          <w:sz w:val="24"/>
          <w:szCs w:val="24"/>
        </w:rPr>
        <w:t xml:space="preserve"> </w:t>
      </w:r>
      <w:r w:rsidR="005A06FE">
        <w:rPr>
          <w:rFonts w:asciiTheme="minorHAnsi" w:hAnsiTheme="minorHAnsi" w:cstheme="minorHAnsi"/>
          <w:b/>
          <w:bCs/>
          <w:sz w:val="24"/>
          <w:szCs w:val="24"/>
        </w:rPr>
        <w:t xml:space="preserve">from </w:t>
      </w:r>
      <w:proofErr w:type="spellStart"/>
      <w:r w:rsidR="005A06FE" w:rsidRPr="005A06FE">
        <w:rPr>
          <w:rFonts w:asciiTheme="minorHAnsi" w:hAnsiTheme="minorHAnsi" w:cstheme="minorHAnsi"/>
          <w:b/>
          <w:bCs/>
          <w:sz w:val="24"/>
          <w:szCs w:val="24"/>
        </w:rPr>
        <w:t>ὀργίζω</w:t>
      </w:r>
      <w:proofErr w:type="spellEnd"/>
      <w:r w:rsidR="005A06FE" w:rsidRPr="005A06FE">
        <w:rPr>
          <w:rFonts w:asciiTheme="minorHAnsi" w:hAnsiTheme="minorHAnsi" w:cstheme="minorHAnsi"/>
          <w:b/>
          <w:bCs/>
          <w:sz w:val="24"/>
          <w:szCs w:val="24"/>
        </w:rPr>
        <w:t xml:space="preserve"> </w:t>
      </w:r>
      <w:r w:rsidR="005A06FE">
        <w:rPr>
          <w:rFonts w:asciiTheme="minorHAnsi" w:hAnsiTheme="minorHAnsi" w:cstheme="minorHAnsi"/>
          <w:b/>
          <w:bCs/>
          <w:sz w:val="24"/>
          <w:szCs w:val="24"/>
        </w:rPr>
        <w:t xml:space="preserve">meaning “to be angry” and related to </w:t>
      </w:r>
      <w:r w:rsidR="002622FD" w:rsidRPr="002622FD">
        <w:rPr>
          <w:rFonts w:asciiTheme="minorHAnsi" w:hAnsiTheme="minorHAnsi" w:cstheme="minorHAnsi"/>
          <w:sz w:val="24"/>
          <w:szCs w:val="24"/>
        </w:rPr>
        <w:t xml:space="preserve">Barclay notes that there were two Greek words for anger: </w:t>
      </w:r>
      <w:proofErr w:type="spellStart"/>
      <w:r w:rsidR="002622FD" w:rsidRPr="002622FD">
        <w:rPr>
          <w:rFonts w:asciiTheme="minorHAnsi" w:hAnsiTheme="minorHAnsi" w:cstheme="minorHAnsi"/>
          <w:sz w:val="24"/>
          <w:szCs w:val="24"/>
        </w:rPr>
        <w:t>thumos</w:t>
      </w:r>
      <w:proofErr w:type="spellEnd"/>
      <w:r w:rsidR="002622FD" w:rsidRPr="002622FD">
        <w:rPr>
          <w:rFonts w:asciiTheme="minorHAnsi" w:hAnsiTheme="minorHAnsi" w:cstheme="minorHAnsi"/>
          <w:sz w:val="24"/>
          <w:szCs w:val="24"/>
        </w:rPr>
        <w:t xml:space="preserve">, which is a fiery kind of anger that flames up and then dies—and </w:t>
      </w:r>
      <w:proofErr w:type="spellStart"/>
      <w:r w:rsidR="002622FD" w:rsidRPr="002622FD">
        <w:rPr>
          <w:rFonts w:asciiTheme="minorHAnsi" w:hAnsiTheme="minorHAnsi" w:cstheme="minorHAnsi"/>
          <w:sz w:val="24"/>
          <w:szCs w:val="24"/>
        </w:rPr>
        <w:t>orge</w:t>
      </w:r>
      <w:proofErr w:type="spellEnd"/>
      <w:r w:rsidR="002622FD" w:rsidRPr="002622FD">
        <w:rPr>
          <w:rFonts w:asciiTheme="minorHAnsi" w:hAnsiTheme="minorHAnsi" w:cstheme="minorHAnsi"/>
          <w:sz w:val="24"/>
          <w:szCs w:val="24"/>
        </w:rPr>
        <w:t xml:space="preserve">, which is a smoldering anger, the kind of anger that a person nurtures and keeps alive. It is </w:t>
      </w:r>
      <w:proofErr w:type="spellStart"/>
      <w:r w:rsidR="002622FD" w:rsidRPr="002622FD">
        <w:rPr>
          <w:rFonts w:asciiTheme="minorHAnsi" w:hAnsiTheme="minorHAnsi" w:cstheme="minorHAnsi"/>
          <w:sz w:val="24"/>
          <w:szCs w:val="24"/>
        </w:rPr>
        <w:t>orge</w:t>
      </w:r>
      <w:proofErr w:type="spellEnd"/>
      <w:r w:rsidR="002622FD" w:rsidRPr="002622FD">
        <w:rPr>
          <w:rFonts w:asciiTheme="minorHAnsi" w:hAnsiTheme="minorHAnsi" w:cstheme="minorHAnsi"/>
          <w:sz w:val="24"/>
          <w:szCs w:val="24"/>
        </w:rPr>
        <w:t>—the kind of anger that we deliberately harbor in our hearts over long periods of time—that Jesus condemns here.</w:t>
      </w:r>
    </w:p>
    <w:p w14:paraId="055B968F" w14:textId="77777777" w:rsidR="007D11B7" w:rsidRPr="007D11B7" w:rsidRDefault="007D11B7" w:rsidP="00914D9E">
      <w:pPr>
        <w:rPr>
          <w:rFonts w:asciiTheme="minorHAnsi" w:hAnsiTheme="minorHAnsi" w:cstheme="minorHAnsi"/>
          <w:b/>
          <w:bCs/>
          <w:sz w:val="12"/>
          <w:szCs w:val="12"/>
        </w:rPr>
      </w:pPr>
    </w:p>
    <w:p w14:paraId="0382EDCC" w14:textId="0860D1C1" w:rsidR="00914D9E" w:rsidRPr="00914D9E" w:rsidRDefault="0008775F" w:rsidP="00914D9E">
      <w:pPr>
        <w:rPr>
          <w:rFonts w:asciiTheme="minorHAnsi" w:hAnsiTheme="minorHAnsi" w:cstheme="minorHAnsi"/>
          <w:sz w:val="24"/>
          <w:szCs w:val="24"/>
        </w:rPr>
      </w:pPr>
      <w:r>
        <w:rPr>
          <w:rFonts w:asciiTheme="minorHAnsi" w:hAnsiTheme="minorHAnsi" w:cstheme="minorHAnsi"/>
          <w:b/>
          <w:bCs/>
          <w:sz w:val="24"/>
          <w:szCs w:val="24"/>
        </w:rPr>
        <w:t xml:space="preserve">Liable </w:t>
      </w:r>
      <w:r>
        <w:rPr>
          <w:rFonts w:asciiTheme="minorHAnsi" w:hAnsiTheme="minorHAnsi" w:cstheme="minorHAnsi"/>
          <w:sz w:val="24"/>
          <w:szCs w:val="24"/>
        </w:rPr>
        <w:t xml:space="preserve">– </w:t>
      </w:r>
      <w:proofErr w:type="spellStart"/>
      <w:r w:rsidRPr="00D26B75">
        <w:rPr>
          <w:rFonts w:asciiTheme="minorHAnsi" w:hAnsiTheme="minorHAnsi" w:cstheme="minorHAnsi"/>
          <w:b/>
          <w:bCs/>
          <w:sz w:val="24"/>
          <w:szCs w:val="24"/>
        </w:rPr>
        <w:t>ἔνοχος</w:t>
      </w:r>
      <w:proofErr w:type="spellEnd"/>
      <w:r>
        <w:rPr>
          <w:rFonts w:asciiTheme="minorHAnsi" w:hAnsiTheme="minorHAnsi" w:cstheme="minorHAnsi"/>
          <w:sz w:val="24"/>
          <w:szCs w:val="24"/>
        </w:rPr>
        <w:t xml:space="preserve"> – </w:t>
      </w:r>
      <w:r w:rsidR="00914D9E" w:rsidRPr="00914D9E">
        <w:rPr>
          <w:rFonts w:asciiTheme="minorHAnsi" w:hAnsiTheme="minorHAnsi" w:cstheme="minorHAnsi"/>
          <w:sz w:val="24"/>
          <w:szCs w:val="24"/>
        </w:rPr>
        <w:t>liable, guilty. Guilty or liable to punishment because of a misdeed.</w:t>
      </w:r>
    </w:p>
    <w:p w14:paraId="50E94D33" w14:textId="77777777" w:rsidR="00914D9E" w:rsidRPr="00914D9E" w:rsidRDefault="00914D9E" w:rsidP="00914D9E">
      <w:pPr>
        <w:rPr>
          <w:rFonts w:asciiTheme="minorHAnsi" w:hAnsiTheme="minorHAnsi" w:cstheme="minorHAnsi"/>
          <w:sz w:val="24"/>
          <w:szCs w:val="24"/>
        </w:rPr>
      </w:pPr>
      <w:r w:rsidRPr="00914D9E">
        <w:rPr>
          <w:rFonts w:asciiTheme="minorHAnsi" w:hAnsiTheme="minorHAnsi" w:cstheme="minorHAnsi"/>
          <w:sz w:val="24"/>
          <w:szCs w:val="24"/>
        </w:rPr>
        <w:t>In the NT, this adjective refers to a state of being guilty or liable to judgment because of wrongdoing. In some cases, it refers to being guilty or worthy of punishment in a legal sense (Matt 5:21–22; 26:66; Mark 14:64), and in some cases it refers to being guilty before God of a moral offense or sin (Mark 3:29; 1 Cor 11:27; Jas 2:10).</w:t>
      </w:r>
    </w:p>
    <w:p w14:paraId="2143902B" w14:textId="77777777" w:rsidR="00914D9E" w:rsidRPr="00914D9E" w:rsidRDefault="00914D9E" w:rsidP="00914D9E">
      <w:pPr>
        <w:rPr>
          <w:rFonts w:asciiTheme="minorHAnsi" w:hAnsiTheme="minorHAnsi" w:cstheme="minorHAnsi"/>
          <w:sz w:val="12"/>
          <w:szCs w:val="12"/>
        </w:rPr>
      </w:pPr>
    </w:p>
    <w:p w14:paraId="63CA152D" w14:textId="10BFC5AC" w:rsidR="003720F1" w:rsidRPr="003720F1" w:rsidRDefault="0008775F" w:rsidP="003720F1">
      <w:pPr>
        <w:rPr>
          <w:rFonts w:asciiTheme="minorHAnsi" w:hAnsiTheme="minorHAnsi" w:cstheme="minorHAnsi"/>
          <w:sz w:val="24"/>
          <w:szCs w:val="24"/>
        </w:rPr>
      </w:pPr>
      <w:r>
        <w:rPr>
          <w:rFonts w:asciiTheme="minorHAnsi" w:hAnsiTheme="minorHAnsi" w:cstheme="minorHAnsi"/>
          <w:b/>
          <w:bCs/>
          <w:sz w:val="24"/>
          <w:szCs w:val="24"/>
        </w:rPr>
        <w:t>Judgment</w:t>
      </w:r>
      <w:r w:rsidR="0014222C">
        <w:rPr>
          <w:rFonts w:asciiTheme="minorHAnsi" w:hAnsiTheme="minorHAnsi" w:cstheme="minorHAnsi"/>
          <w:sz w:val="24"/>
          <w:szCs w:val="24"/>
        </w:rPr>
        <w:t xml:space="preserve"> – </w:t>
      </w:r>
      <w:proofErr w:type="spellStart"/>
      <w:r w:rsidR="00925F53" w:rsidRPr="00D26B75">
        <w:rPr>
          <w:rFonts w:asciiTheme="minorHAnsi" w:hAnsiTheme="minorHAnsi" w:cstheme="minorHAnsi"/>
          <w:b/>
          <w:bCs/>
          <w:sz w:val="24"/>
          <w:szCs w:val="24"/>
        </w:rPr>
        <w:t>κρίσει</w:t>
      </w:r>
      <w:proofErr w:type="spellEnd"/>
      <w:r w:rsidR="00925F53">
        <w:rPr>
          <w:rFonts w:asciiTheme="minorHAnsi" w:hAnsiTheme="minorHAnsi" w:cstheme="minorHAnsi"/>
          <w:sz w:val="24"/>
          <w:szCs w:val="24"/>
        </w:rPr>
        <w:t xml:space="preserve"> – </w:t>
      </w:r>
      <w:r w:rsidR="003720F1" w:rsidRPr="003720F1">
        <w:rPr>
          <w:rFonts w:asciiTheme="minorHAnsi" w:hAnsiTheme="minorHAnsi" w:cstheme="minorHAnsi"/>
          <w:sz w:val="24"/>
          <w:szCs w:val="24"/>
        </w:rPr>
        <w:t>judgment, legal case. Refers to the process, event, or result of legal proceedings intended to evaluate punishment.</w:t>
      </w:r>
      <w:r w:rsidR="003720F1">
        <w:rPr>
          <w:rFonts w:asciiTheme="minorHAnsi" w:hAnsiTheme="minorHAnsi" w:cstheme="minorHAnsi"/>
          <w:sz w:val="24"/>
          <w:szCs w:val="24"/>
        </w:rPr>
        <w:t xml:space="preserve"> </w:t>
      </w:r>
      <w:r w:rsidR="003720F1" w:rsidRPr="003720F1">
        <w:rPr>
          <w:rFonts w:asciiTheme="minorHAnsi" w:hAnsiTheme="minorHAnsi" w:cstheme="minorHAnsi"/>
          <w:sz w:val="24"/>
          <w:szCs w:val="24"/>
        </w:rPr>
        <w:t>This noun occurs 47 times in the NT and refers to the process or event of judgment. The noun can refer to a “trial” for a crime in human history (Matt 5:21–22). It can also refer to the evidence brought forth within a trial (John 3:19). It can refer to the positive resulting state after judgment, i.e., “justice” (Matt 12:18–20). To execute judgment is to deliver a verdict (John 5:27). For judgment to be “upon” someone is for the person to be in a time of trial (John 12:31).</w:t>
      </w:r>
      <w:r w:rsidR="00B154AD">
        <w:rPr>
          <w:rFonts w:asciiTheme="minorHAnsi" w:hAnsiTheme="minorHAnsi" w:cstheme="minorHAnsi"/>
          <w:sz w:val="24"/>
          <w:szCs w:val="24"/>
        </w:rPr>
        <w:t xml:space="preserve">  This is where we get the word “crisis”.  </w:t>
      </w:r>
    </w:p>
    <w:p w14:paraId="5A9B5BE1" w14:textId="77777777" w:rsidR="003720F1" w:rsidRPr="003720F1" w:rsidRDefault="003720F1" w:rsidP="003720F1">
      <w:pPr>
        <w:rPr>
          <w:rFonts w:asciiTheme="minorHAnsi" w:hAnsiTheme="minorHAnsi" w:cstheme="minorHAnsi"/>
          <w:sz w:val="12"/>
          <w:szCs w:val="12"/>
        </w:rPr>
      </w:pPr>
    </w:p>
    <w:p w14:paraId="42EC1FB8" w14:textId="3201754A" w:rsidR="009D65D7" w:rsidRPr="009D65D7" w:rsidRDefault="00EC34DF" w:rsidP="009D65D7">
      <w:pPr>
        <w:rPr>
          <w:rFonts w:asciiTheme="minorHAnsi" w:hAnsiTheme="minorHAnsi" w:cstheme="minorHAnsi"/>
          <w:sz w:val="24"/>
          <w:szCs w:val="24"/>
        </w:rPr>
      </w:pPr>
      <w:r w:rsidRPr="00512CC4">
        <w:rPr>
          <w:rFonts w:asciiTheme="minorHAnsi" w:hAnsiTheme="minorHAnsi" w:cstheme="minorHAnsi"/>
          <w:b/>
          <w:bCs/>
          <w:sz w:val="24"/>
          <w:szCs w:val="24"/>
        </w:rPr>
        <w:t>Council</w:t>
      </w:r>
      <w:r>
        <w:rPr>
          <w:rFonts w:asciiTheme="minorHAnsi" w:hAnsiTheme="minorHAnsi" w:cstheme="minorHAnsi"/>
          <w:sz w:val="24"/>
          <w:szCs w:val="24"/>
        </w:rPr>
        <w:t xml:space="preserve"> – </w:t>
      </w:r>
      <w:proofErr w:type="spellStart"/>
      <w:r w:rsidRPr="00D26B75">
        <w:rPr>
          <w:rFonts w:asciiTheme="minorHAnsi" w:hAnsiTheme="minorHAnsi" w:cstheme="minorHAnsi"/>
          <w:b/>
          <w:bCs/>
          <w:sz w:val="24"/>
          <w:szCs w:val="24"/>
        </w:rPr>
        <w:t>συνεδρίῳ</w:t>
      </w:r>
      <w:proofErr w:type="spellEnd"/>
      <w:r>
        <w:rPr>
          <w:rFonts w:asciiTheme="minorHAnsi" w:hAnsiTheme="minorHAnsi" w:cstheme="minorHAnsi"/>
          <w:sz w:val="24"/>
          <w:szCs w:val="24"/>
        </w:rPr>
        <w:t xml:space="preserve"> – </w:t>
      </w:r>
      <w:r w:rsidR="00512CC4" w:rsidRPr="00512CC4">
        <w:rPr>
          <w:rFonts w:asciiTheme="minorHAnsi" w:hAnsiTheme="minorHAnsi" w:cstheme="minorHAnsi"/>
          <w:sz w:val="24"/>
          <w:szCs w:val="24"/>
        </w:rPr>
        <w:t xml:space="preserve">the </w:t>
      </w:r>
      <w:r w:rsidR="00CF20DD">
        <w:rPr>
          <w:rFonts w:asciiTheme="minorHAnsi" w:hAnsiTheme="minorHAnsi" w:cstheme="minorHAnsi"/>
          <w:sz w:val="24"/>
          <w:szCs w:val="24"/>
        </w:rPr>
        <w:t xml:space="preserve">Sanhedrin was the </w:t>
      </w:r>
      <w:r w:rsidR="00512CC4" w:rsidRPr="00512CC4">
        <w:rPr>
          <w:rFonts w:asciiTheme="minorHAnsi" w:hAnsiTheme="minorHAnsi" w:cstheme="minorHAnsi"/>
          <w:sz w:val="24"/>
          <w:szCs w:val="24"/>
        </w:rPr>
        <w:t xml:space="preserve">highest Jewish council, exercising jurisdiction in civil and religious matters, but having no power over life and death or over military actions or taxation—‘Sanhedrin, the council of the Jews.’ </w:t>
      </w:r>
      <w:proofErr w:type="spellStart"/>
      <w:r w:rsidR="00512CC4" w:rsidRPr="00512CC4">
        <w:rPr>
          <w:rFonts w:asciiTheme="minorHAnsi" w:hAnsiTheme="minorHAnsi" w:cstheme="minorHAnsi"/>
          <w:sz w:val="24"/>
          <w:szCs w:val="24"/>
        </w:rPr>
        <w:t>συνήγ</w:t>
      </w:r>
      <w:proofErr w:type="spellEnd"/>
      <w:r w:rsidR="00512CC4" w:rsidRPr="00512CC4">
        <w:rPr>
          <w:rFonts w:asciiTheme="minorHAnsi" w:hAnsiTheme="minorHAnsi" w:cstheme="minorHAnsi"/>
          <w:sz w:val="24"/>
          <w:szCs w:val="24"/>
        </w:rPr>
        <w:t xml:space="preserve">αγον </w:t>
      </w:r>
      <w:proofErr w:type="spellStart"/>
      <w:r w:rsidR="00512CC4" w:rsidRPr="00512CC4">
        <w:rPr>
          <w:rFonts w:asciiTheme="minorHAnsi" w:hAnsiTheme="minorHAnsi" w:cstheme="minorHAnsi"/>
          <w:sz w:val="24"/>
          <w:szCs w:val="24"/>
        </w:rPr>
        <w:t>οὖν</w:t>
      </w:r>
      <w:proofErr w:type="spellEnd"/>
      <w:r w:rsidR="00512CC4" w:rsidRPr="00512CC4">
        <w:rPr>
          <w:rFonts w:asciiTheme="minorHAnsi" w:hAnsiTheme="minorHAnsi" w:cstheme="minorHAnsi"/>
          <w:sz w:val="24"/>
          <w:szCs w:val="24"/>
        </w:rPr>
        <w:t xml:space="preserve"> </w:t>
      </w:r>
      <w:proofErr w:type="spellStart"/>
      <w:r w:rsidR="00512CC4" w:rsidRPr="00512CC4">
        <w:rPr>
          <w:rFonts w:asciiTheme="minorHAnsi" w:hAnsiTheme="minorHAnsi" w:cstheme="minorHAnsi"/>
          <w:sz w:val="24"/>
          <w:szCs w:val="24"/>
        </w:rPr>
        <w:t>οἱ</w:t>
      </w:r>
      <w:proofErr w:type="spellEnd"/>
      <w:r w:rsidR="00512CC4" w:rsidRPr="00512CC4">
        <w:rPr>
          <w:rFonts w:asciiTheme="minorHAnsi" w:hAnsiTheme="minorHAnsi" w:cstheme="minorHAnsi"/>
          <w:sz w:val="24"/>
          <w:szCs w:val="24"/>
        </w:rPr>
        <w:t xml:space="preserve"> </w:t>
      </w:r>
      <w:proofErr w:type="spellStart"/>
      <w:r w:rsidR="00512CC4" w:rsidRPr="00512CC4">
        <w:rPr>
          <w:rFonts w:asciiTheme="minorHAnsi" w:hAnsiTheme="minorHAnsi" w:cstheme="minorHAnsi"/>
          <w:sz w:val="24"/>
          <w:szCs w:val="24"/>
        </w:rPr>
        <w:t>ἀρχιερεῖς</w:t>
      </w:r>
      <w:proofErr w:type="spellEnd"/>
      <w:r w:rsidR="00512CC4" w:rsidRPr="00512CC4">
        <w:rPr>
          <w:rFonts w:asciiTheme="minorHAnsi" w:hAnsiTheme="minorHAnsi" w:cstheme="minorHAnsi"/>
          <w:sz w:val="24"/>
          <w:szCs w:val="24"/>
        </w:rPr>
        <w:t xml:space="preserve"> καὶ </w:t>
      </w:r>
      <w:proofErr w:type="spellStart"/>
      <w:r w:rsidR="00512CC4" w:rsidRPr="00512CC4">
        <w:rPr>
          <w:rFonts w:asciiTheme="minorHAnsi" w:hAnsiTheme="minorHAnsi" w:cstheme="minorHAnsi"/>
          <w:sz w:val="24"/>
          <w:szCs w:val="24"/>
        </w:rPr>
        <w:t>οἱ</w:t>
      </w:r>
      <w:proofErr w:type="spellEnd"/>
      <w:r w:rsidR="00512CC4" w:rsidRPr="00512CC4">
        <w:rPr>
          <w:rFonts w:asciiTheme="minorHAnsi" w:hAnsiTheme="minorHAnsi" w:cstheme="minorHAnsi"/>
          <w:sz w:val="24"/>
          <w:szCs w:val="24"/>
        </w:rPr>
        <w:t xml:space="preserve"> Φα</w:t>
      </w:r>
      <w:proofErr w:type="spellStart"/>
      <w:r w:rsidR="00512CC4" w:rsidRPr="00512CC4">
        <w:rPr>
          <w:rFonts w:asciiTheme="minorHAnsi" w:hAnsiTheme="minorHAnsi" w:cstheme="minorHAnsi"/>
          <w:sz w:val="24"/>
          <w:szCs w:val="24"/>
        </w:rPr>
        <w:t>ρισ</w:t>
      </w:r>
      <w:proofErr w:type="spellEnd"/>
      <w:r w:rsidR="00512CC4" w:rsidRPr="00512CC4">
        <w:rPr>
          <w:rFonts w:asciiTheme="minorHAnsi" w:hAnsiTheme="minorHAnsi" w:cstheme="minorHAnsi"/>
          <w:sz w:val="24"/>
          <w:szCs w:val="24"/>
        </w:rPr>
        <w:t xml:space="preserve">αῖοι </w:t>
      </w:r>
      <w:proofErr w:type="spellStart"/>
      <w:r w:rsidR="00512CC4" w:rsidRPr="00512CC4">
        <w:rPr>
          <w:rFonts w:asciiTheme="minorHAnsi" w:hAnsiTheme="minorHAnsi" w:cstheme="minorHAnsi"/>
          <w:sz w:val="24"/>
          <w:szCs w:val="24"/>
        </w:rPr>
        <w:t>συνέδριον</w:t>
      </w:r>
      <w:proofErr w:type="spellEnd"/>
      <w:r w:rsidR="00512CC4" w:rsidRPr="00512CC4">
        <w:rPr>
          <w:rFonts w:asciiTheme="minorHAnsi" w:hAnsiTheme="minorHAnsi" w:cstheme="minorHAnsi"/>
          <w:sz w:val="24"/>
          <w:szCs w:val="24"/>
        </w:rPr>
        <w:t xml:space="preserve"> ‘then the chief priests and the Pharisees called together a meeting of the Sanhedrin’ Jn 11:47.</w:t>
      </w:r>
      <w:r w:rsidR="00CF20DD">
        <w:rPr>
          <w:rFonts w:asciiTheme="minorHAnsi" w:hAnsiTheme="minorHAnsi" w:cstheme="minorHAnsi"/>
          <w:sz w:val="24"/>
          <w:szCs w:val="24"/>
        </w:rPr>
        <w:t xml:space="preserve">  This word in Greek can also mean </w:t>
      </w:r>
      <w:r w:rsidR="009D65D7">
        <w:rPr>
          <w:rFonts w:asciiTheme="minorHAnsi" w:hAnsiTheme="minorHAnsi" w:cstheme="minorHAnsi"/>
          <w:sz w:val="24"/>
          <w:szCs w:val="24"/>
        </w:rPr>
        <w:t>a</w:t>
      </w:r>
      <w:r w:rsidR="009D65D7" w:rsidRPr="009D65D7">
        <w:rPr>
          <w:rFonts w:asciiTheme="minorHAnsi" w:hAnsiTheme="minorHAnsi" w:cstheme="minorHAnsi"/>
          <w:sz w:val="24"/>
          <w:szCs w:val="24"/>
        </w:rPr>
        <w:t xml:space="preserve"> council, tribunal, the smaller tribunals in the cities of Palestine subordinate to the Sanhedrin (cf. Deut. 16:18; 2 Chr. 19:5). These consisted of twenty–three judges, but Josephus expressly says the number was seven when reference is made to the word “judgment [</w:t>
      </w:r>
      <w:proofErr w:type="spellStart"/>
      <w:r w:rsidR="009D65D7" w:rsidRPr="009D65D7">
        <w:rPr>
          <w:rFonts w:asciiTheme="minorHAnsi" w:hAnsiTheme="minorHAnsi" w:cstheme="minorHAnsi"/>
          <w:sz w:val="24"/>
          <w:szCs w:val="24"/>
        </w:rPr>
        <w:t>krísis</w:t>
      </w:r>
      <w:proofErr w:type="spellEnd"/>
      <w:r w:rsidR="009D65D7" w:rsidRPr="009D65D7">
        <w:rPr>
          <w:rFonts w:asciiTheme="minorHAnsi" w:hAnsiTheme="minorHAnsi" w:cstheme="minorHAnsi"/>
          <w:sz w:val="24"/>
          <w:szCs w:val="24"/>
        </w:rPr>
        <w:t xml:space="preserve"> {2920}]” as in Matt. 5:21, 22. This refers to crimes that justified the bringing of the accused before these lower courts known as councils (</w:t>
      </w:r>
      <w:proofErr w:type="spellStart"/>
      <w:r w:rsidR="009D65D7" w:rsidRPr="009D65D7">
        <w:rPr>
          <w:rFonts w:asciiTheme="minorHAnsi" w:hAnsiTheme="minorHAnsi" w:cstheme="minorHAnsi"/>
          <w:sz w:val="24"/>
          <w:szCs w:val="24"/>
        </w:rPr>
        <w:t>sunédria</w:t>
      </w:r>
      <w:proofErr w:type="spellEnd"/>
      <w:r w:rsidR="009D65D7" w:rsidRPr="009D65D7">
        <w:rPr>
          <w:rFonts w:asciiTheme="minorHAnsi" w:hAnsiTheme="minorHAnsi" w:cstheme="minorHAnsi"/>
          <w:sz w:val="24"/>
          <w:szCs w:val="24"/>
        </w:rPr>
        <w:t>) in the pl. (Matt. 10:17; Mark 13:9).</w:t>
      </w:r>
    </w:p>
    <w:p w14:paraId="342262CB" w14:textId="77777777" w:rsidR="00512CC4" w:rsidRPr="00512CC4" w:rsidRDefault="00512CC4" w:rsidP="00512CC4">
      <w:pPr>
        <w:rPr>
          <w:rFonts w:asciiTheme="minorHAnsi" w:hAnsiTheme="minorHAnsi" w:cstheme="minorHAnsi"/>
          <w:sz w:val="12"/>
          <w:szCs w:val="12"/>
        </w:rPr>
      </w:pPr>
    </w:p>
    <w:p w14:paraId="1C86CB27" w14:textId="5D8A4C22" w:rsidR="003910CE" w:rsidRPr="003910CE" w:rsidRDefault="00DA42ED" w:rsidP="003910CE">
      <w:pPr>
        <w:rPr>
          <w:rFonts w:asciiTheme="minorHAnsi" w:hAnsiTheme="minorHAnsi" w:cstheme="minorHAnsi"/>
          <w:b/>
          <w:bCs/>
          <w:sz w:val="24"/>
          <w:szCs w:val="24"/>
        </w:rPr>
      </w:pPr>
      <w:r>
        <w:rPr>
          <w:rFonts w:asciiTheme="minorHAnsi" w:hAnsiTheme="minorHAnsi" w:cstheme="minorHAnsi"/>
          <w:b/>
          <w:bCs/>
          <w:sz w:val="24"/>
          <w:szCs w:val="24"/>
        </w:rPr>
        <w:t xml:space="preserve">Insult – </w:t>
      </w:r>
      <w:r w:rsidR="00CF46F1" w:rsidRPr="00CF46F1">
        <w:rPr>
          <w:rFonts w:asciiTheme="minorHAnsi" w:hAnsiTheme="minorHAnsi" w:cstheme="minorHAnsi"/>
          <w:sz w:val="24"/>
          <w:szCs w:val="24"/>
        </w:rPr>
        <w:t>Note the footnote.  It says, “say Raca to”.</w:t>
      </w:r>
      <w:r w:rsidR="00CF46F1">
        <w:rPr>
          <w:rFonts w:asciiTheme="minorHAnsi" w:hAnsiTheme="minorHAnsi" w:cstheme="minorHAnsi"/>
          <w:b/>
          <w:bCs/>
          <w:sz w:val="24"/>
          <w:szCs w:val="24"/>
        </w:rPr>
        <w:t xml:space="preserve">  </w:t>
      </w:r>
      <w:r w:rsidR="0000602A" w:rsidRPr="0000602A">
        <w:rPr>
          <w:rFonts w:asciiTheme="minorHAnsi" w:hAnsiTheme="minorHAnsi" w:cstheme="minorHAnsi"/>
          <w:sz w:val="24"/>
          <w:szCs w:val="24"/>
        </w:rPr>
        <w:t>Ρα</w:t>
      </w:r>
      <w:proofErr w:type="spellStart"/>
      <w:r w:rsidR="0000602A" w:rsidRPr="0000602A">
        <w:rPr>
          <w:rFonts w:asciiTheme="minorHAnsi" w:hAnsiTheme="minorHAnsi" w:cstheme="minorHAnsi"/>
          <w:sz w:val="24"/>
          <w:szCs w:val="24"/>
        </w:rPr>
        <w:t>κά</w:t>
      </w:r>
      <w:proofErr w:type="spellEnd"/>
      <w:r w:rsidR="0000602A" w:rsidRPr="0000602A">
        <w:rPr>
          <w:rFonts w:asciiTheme="minorHAnsi" w:hAnsiTheme="minorHAnsi" w:cstheme="minorHAnsi"/>
          <w:sz w:val="24"/>
          <w:szCs w:val="24"/>
        </w:rPr>
        <w:t xml:space="preserve"> </w:t>
      </w:r>
      <w:r w:rsidR="00D7131F">
        <w:rPr>
          <w:rFonts w:asciiTheme="minorHAnsi" w:hAnsiTheme="minorHAnsi" w:cstheme="minorHAnsi"/>
          <w:sz w:val="24"/>
          <w:szCs w:val="24"/>
        </w:rPr>
        <w:t>(</w:t>
      </w:r>
      <w:r w:rsidR="00D7131F" w:rsidRPr="00D7131F">
        <w:rPr>
          <w:rFonts w:asciiTheme="minorHAnsi" w:hAnsiTheme="minorHAnsi" w:cstheme="minorHAnsi"/>
          <w:sz w:val="24"/>
          <w:szCs w:val="24"/>
        </w:rPr>
        <w:t>ῥα</w:t>
      </w:r>
      <w:proofErr w:type="spellStart"/>
      <w:r w:rsidR="00D7131F" w:rsidRPr="00D7131F">
        <w:rPr>
          <w:rFonts w:asciiTheme="minorHAnsi" w:hAnsiTheme="minorHAnsi" w:cstheme="minorHAnsi"/>
          <w:sz w:val="24"/>
          <w:szCs w:val="24"/>
        </w:rPr>
        <w:t>κά</w:t>
      </w:r>
      <w:proofErr w:type="spellEnd"/>
      <w:r w:rsidR="00D7131F">
        <w:rPr>
          <w:rFonts w:asciiTheme="minorHAnsi" w:hAnsiTheme="minorHAnsi" w:cstheme="minorHAnsi"/>
          <w:sz w:val="24"/>
          <w:szCs w:val="24"/>
        </w:rPr>
        <w:t xml:space="preserve">) </w:t>
      </w:r>
      <w:r w:rsidR="0000602A" w:rsidRPr="0000602A">
        <w:rPr>
          <w:rFonts w:asciiTheme="minorHAnsi" w:hAnsiTheme="minorHAnsi" w:cstheme="minorHAnsi"/>
          <w:sz w:val="24"/>
          <w:szCs w:val="24"/>
        </w:rPr>
        <w:t>–</w:t>
      </w:r>
      <w:r w:rsidR="0000602A">
        <w:rPr>
          <w:rFonts w:asciiTheme="minorHAnsi" w:hAnsiTheme="minorHAnsi" w:cstheme="minorHAnsi"/>
          <w:b/>
          <w:bCs/>
          <w:sz w:val="24"/>
          <w:szCs w:val="24"/>
        </w:rPr>
        <w:t xml:space="preserve"> </w:t>
      </w:r>
      <w:r w:rsidR="0000602A">
        <w:rPr>
          <w:rFonts w:asciiTheme="minorHAnsi" w:hAnsiTheme="minorHAnsi" w:cstheme="minorHAnsi"/>
          <w:sz w:val="24"/>
          <w:szCs w:val="24"/>
        </w:rPr>
        <w:t xml:space="preserve">A </w:t>
      </w:r>
      <w:r w:rsidR="00A2741A">
        <w:rPr>
          <w:rFonts w:asciiTheme="minorHAnsi" w:hAnsiTheme="minorHAnsi" w:cstheme="minorHAnsi"/>
          <w:sz w:val="24"/>
          <w:szCs w:val="24"/>
        </w:rPr>
        <w:t>word borrowed</w:t>
      </w:r>
      <w:r w:rsidR="003910CE" w:rsidRPr="003910CE">
        <w:rPr>
          <w:rFonts w:asciiTheme="minorHAnsi" w:hAnsiTheme="minorHAnsi" w:cstheme="minorHAnsi"/>
          <w:sz w:val="24"/>
          <w:szCs w:val="24"/>
        </w:rPr>
        <w:t xml:space="preserve"> from Aramaic</w:t>
      </w:r>
      <w:r w:rsidR="00960C52">
        <w:rPr>
          <w:rFonts w:asciiTheme="minorHAnsi" w:hAnsiTheme="minorHAnsi" w:cstheme="minorHAnsi"/>
          <w:sz w:val="24"/>
          <w:szCs w:val="24"/>
        </w:rPr>
        <w:t xml:space="preserve"> meaning “empty.”  In this case it means </w:t>
      </w:r>
      <w:r w:rsidR="003910CE" w:rsidRPr="003910CE">
        <w:rPr>
          <w:rFonts w:asciiTheme="minorHAnsi" w:hAnsiTheme="minorHAnsi" w:cstheme="minorHAnsi"/>
          <w:sz w:val="24"/>
          <w:szCs w:val="24"/>
        </w:rPr>
        <w:t>one who is totally lacking in understanding</w:t>
      </w:r>
      <w:r w:rsidR="003D657A">
        <w:rPr>
          <w:rFonts w:asciiTheme="minorHAnsi" w:hAnsiTheme="minorHAnsi" w:cstheme="minorHAnsi"/>
          <w:sz w:val="24"/>
          <w:szCs w:val="24"/>
        </w:rPr>
        <w:t xml:space="preserve"> – “</w:t>
      </w:r>
      <w:r w:rsidR="003910CE" w:rsidRPr="003910CE">
        <w:rPr>
          <w:rFonts w:asciiTheme="minorHAnsi" w:hAnsiTheme="minorHAnsi" w:cstheme="minorHAnsi"/>
          <w:sz w:val="24"/>
          <w:szCs w:val="24"/>
        </w:rPr>
        <w:t>numbskull, fool</w:t>
      </w:r>
      <w:r w:rsidR="00D7131F">
        <w:rPr>
          <w:rFonts w:asciiTheme="minorHAnsi" w:hAnsiTheme="minorHAnsi" w:cstheme="minorHAnsi"/>
          <w:sz w:val="24"/>
          <w:szCs w:val="24"/>
        </w:rPr>
        <w:t>.</w:t>
      </w:r>
      <w:r w:rsidR="003D657A">
        <w:rPr>
          <w:rFonts w:asciiTheme="minorHAnsi" w:hAnsiTheme="minorHAnsi" w:cstheme="minorHAnsi"/>
          <w:sz w:val="24"/>
          <w:szCs w:val="24"/>
        </w:rPr>
        <w:t>”</w:t>
      </w:r>
      <w:r w:rsidR="00570A60">
        <w:rPr>
          <w:rFonts w:asciiTheme="minorHAnsi" w:hAnsiTheme="minorHAnsi" w:cstheme="minorHAnsi"/>
          <w:sz w:val="24"/>
          <w:szCs w:val="24"/>
        </w:rPr>
        <w:t xml:space="preserve"> A derogatory name</w:t>
      </w:r>
      <w:r w:rsidR="003D657A">
        <w:rPr>
          <w:rFonts w:asciiTheme="minorHAnsi" w:hAnsiTheme="minorHAnsi" w:cstheme="minorHAnsi"/>
          <w:sz w:val="24"/>
          <w:szCs w:val="24"/>
        </w:rPr>
        <w:t xml:space="preserve"> said to someone.</w:t>
      </w:r>
      <w:r w:rsidR="00960C52">
        <w:rPr>
          <w:rFonts w:asciiTheme="minorHAnsi" w:hAnsiTheme="minorHAnsi" w:cstheme="minorHAnsi"/>
          <w:sz w:val="24"/>
          <w:szCs w:val="24"/>
        </w:rPr>
        <w:t xml:space="preserve"> “You empty-headed man!” or “You stupid man!” or “You fool!”  </w:t>
      </w:r>
    </w:p>
    <w:p w14:paraId="1E126772" w14:textId="77777777" w:rsidR="00DA42ED" w:rsidRPr="00DA42ED" w:rsidRDefault="00DA42ED" w:rsidP="00B52EEE">
      <w:pPr>
        <w:rPr>
          <w:rFonts w:asciiTheme="minorHAnsi" w:hAnsiTheme="minorHAnsi" w:cstheme="minorHAnsi"/>
          <w:b/>
          <w:bCs/>
          <w:sz w:val="12"/>
          <w:szCs w:val="12"/>
        </w:rPr>
      </w:pPr>
    </w:p>
    <w:p w14:paraId="1CAF5675" w14:textId="6A28D7D9" w:rsidR="00B52EEE" w:rsidRPr="00B52EEE" w:rsidRDefault="00FE7868" w:rsidP="00B52EEE">
      <w:pPr>
        <w:rPr>
          <w:rFonts w:asciiTheme="minorHAnsi" w:hAnsiTheme="minorHAnsi" w:cstheme="minorHAnsi"/>
          <w:sz w:val="24"/>
          <w:szCs w:val="24"/>
        </w:rPr>
      </w:pPr>
      <w:r w:rsidRPr="00B52EEE">
        <w:rPr>
          <w:rFonts w:asciiTheme="minorHAnsi" w:hAnsiTheme="minorHAnsi" w:cstheme="minorHAnsi"/>
          <w:b/>
          <w:bCs/>
          <w:sz w:val="24"/>
          <w:szCs w:val="24"/>
        </w:rPr>
        <w:t>Fool</w:t>
      </w:r>
      <w:r>
        <w:rPr>
          <w:rFonts w:asciiTheme="minorHAnsi" w:hAnsiTheme="minorHAnsi" w:cstheme="minorHAnsi"/>
          <w:sz w:val="24"/>
          <w:szCs w:val="24"/>
        </w:rPr>
        <w:t xml:space="preserve"> – </w:t>
      </w:r>
      <w:proofErr w:type="spellStart"/>
      <w:r w:rsidRPr="00D26B75">
        <w:rPr>
          <w:rFonts w:asciiTheme="minorHAnsi" w:hAnsiTheme="minorHAnsi" w:cstheme="minorHAnsi"/>
          <w:b/>
          <w:bCs/>
          <w:sz w:val="24"/>
          <w:szCs w:val="24"/>
        </w:rPr>
        <w:t>Μωρέ</w:t>
      </w:r>
      <w:proofErr w:type="spellEnd"/>
      <w:r>
        <w:rPr>
          <w:rFonts w:asciiTheme="minorHAnsi" w:hAnsiTheme="minorHAnsi" w:cstheme="minorHAnsi"/>
          <w:sz w:val="24"/>
          <w:szCs w:val="24"/>
        </w:rPr>
        <w:t xml:space="preserve"> – </w:t>
      </w:r>
      <w:r w:rsidR="00B52EEE" w:rsidRPr="00B52EEE">
        <w:rPr>
          <w:rFonts w:asciiTheme="minorHAnsi" w:hAnsiTheme="minorHAnsi" w:cstheme="minorHAnsi"/>
          <w:sz w:val="24"/>
          <w:szCs w:val="24"/>
        </w:rPr>
        <w:t>Silly, stupid, foolish, from which the Eng</w:t>
      </w:r>
      <w:r w:rsidR="00855D79">
        <w:rPr>
          <w:rFonts w:asciiTheme="minorHAnsi" w:hAnsiTheme="minorHAnsi" w:cstheme="minorHAnsi"/>
          <w:sz w:val="24"/>
          <w:szCs w:val="24"/>
        </w:rPr>
        <w:t>lish</w:t>
      </w:r>
      <w:r w:rsidR="00B52EEE" w:rsidRPr="00B52EEE">
        <w:rPr>
          <w:rFonts w:asciiTheme="minorHAnsi" w:hAnsiTheme="minorHAnsi" w:cstheme="minorHAnsi"/>
          <w:sz w:val="24"/>
          <w:szCs w:val="24"/>
        </w:rPr>
        <w:t xml:space="preserve"> word “moron” is derived. Used of persons meaning morally worthless (Matt. 5:22). It is a more serious reproach than </w:t>
      </w:r>
      <w:proofErr w:type="spellStart"/>
      <w:r w:rsidR="00B52EEE" w:rsidRPr="00DA42ED">
        <w:rPr>
          <w:rFonts w:asciiTheme="minorHAnsi" w:hAnsiTheme="minorHAnsi" w:cstheme="minorHAnsi"/>
          <w:i/>
          <w:iCs/>
          <w:sz w:val="24"/>
          <w:szCs w:val="24"/>
        </w:rPr>
        <w:t>raká</w:t>
      </w:r>
      <w:proofErr w:type="spellEnd"/>
      <w:r w:rsidR="00B52EEE" w:rsidRPr="00B52EEE">
        <w:rPr>
          <w:rFonts w:asciiTheme="minorHAnsi" w:hAnsiTheme="minorHAnsi" w:cstheme="minorHAnsi"/>
          <w:sz w:val="24"/>
          <w:szCs w:val="24"/>
        </w:rPr>
        <w:t xml:space="preserve">, raca, which scorns a man by calling him stupid, whereas </w:t>
      </w:r>
      <w:proofErr w:type="spellStart"/>
      <w:r w:rsidR="00B52EEE" w:rsidRPr="00DA42ED">
        <w:rPr>
          <w:rFonts w:asciiTheme="minorHAnsi" w:hAnsiTheme="minorHAnsi" w:cstheme="minorHAnsi"/>
          <w:i/>
          <w:iCs/>
          <w:sz w:val="24"/>
          <w:szCs w:val="24"/>
        </w:rPr>
        <w:t>mōrós</w:t>
      </w:r>
      <w:proofErr w:type="spellEnd"/>
      <w:r w:rsidR="00B52EEE" w:rsidRPr="00B52EEE">
        <w:rPr>
          <w:rFonts w:asciiTheme="minorHAnsi" w:hAnsiTheme="minorHAnsi" w:cstheme="minorHAnsi"/>
          <w:sz w:val="24"/>
          <w:szCs w:val="24"/>
        </w:rPr>
        <w:t xml:space="preserve"> scorns him concerning his heart and character</w:t>
      </w:r>
      <w:r w:rsidR="00855D79">
        <w:rPr>
          <w:rFonts w:asciiTheme="minorHAnsi" w:hAnsiTheme="minorHAnsi" w:cstheme="minorHAnsi"/>
          <w:sz w:val="24"/>
          <w:szCs w:val="24"/>
        </w:rPr>
        <w:t xml:space="preserve">. </w:t>
      </w:r>
      <w:r w:rsidR="00862E40">
        <w:rPr>
          <w:rFonts w:asciiTheme="minorHAnsi" w:hAnsiTheme="minorHAnsi" w:cstheme="minorHAnsi"/>
          <w:sz w:val="24"/>
          <w:szCs w:val="24"/>
        </w:rPr>
        <w:t>See Matthew 7:26 where Jesus talks about the foolish building their house upon the sand.</w:t>
      </w:r>
      <w:r w:rsidR="00DC1192" w:rsidRPr="00DC1192">
        <w:t xml:space="preserve"> </w:t>
      </w:r>
      <w:r w:rsidR="00DC1192" w:rsidRPr="00DC1192">
        <w:rPr>
          <w:rFonts w:asciiTheme="minorHAnsi" w:hAnsiTheme="minorHAnsi" w:cstheme="minorHAnsi"/>
          <w:sz w:val="24"/>
          <w:szCs w:val="24"/>
        </w:rPr>
        <w:t xml:space="preserve">The word </w:t>
      </w:r>
      <w:proofErr w:type="spellStart"/>
      <w:r w:rsidR="00DC1192" w:rsidRPr="005274D5">
        <w:rPr>
          <w:rFonts w:asciiTheme="minorHAnsi" w:hAnsiTheme="minorHAnsi" w:cstheme="minorHAnsi"/>
          <w:i/>
          <w:iCs/>
          <w:sz w:val="24"/>
          <w:szCs w:val="24"/>
        </w:rPr>
        <w:t>Raka</w:t>
      </w:r>
      <w:proofErr w:type="spellEnd"/>
      <w:r w:rsidR="00DC1192" w:rsidRPr="00DC1192">
        <w:rPr>
          <w:rFonts w:asciiTheme="minorHAnsi" w:hAnsiTheme="minorHAnsi" w:cstheme="minorHAnsi"/>
          <w:sz w:val="24"/>
          <w:szCs w:val="24"/>
        </w:rPr>
        <w:t xml:space="preserve"> and the word </w:t>
      </w:r>
      <w:r w:rsidR="00DC1192" w:rsidRPr="005274D5">
        <w:rPr>
          <w:rFonts w:asciiTheme="minorHAnsi" w:hAnsiTheme="minorHAnsi" w:cstheme="minorHAnsi"/>
          <w:i/>
          <w:iCs/>
          <w:sz w:val="24"/>
          <w:szCs w:val="24"/>
        </w:rPr>
        <w:t>More</w:t>
      </w:r>
      <w:r w:rsidR="00DC1192" w:rsidRPr="00DC1192">
        <w:rPr>
          <w:rFonts w:asciiTheme="minorHAnsi" w:hAnsiTheme="minorHAnsi" w:cstheme="minorHAnsi"/>
          <w:sz w:val="24"/>
          <w:szCs w:val="24"/>
        </w:rPr>
        <w:t xml:space="preserve"> are similar in the sense that both are intended to paint someone as empty-headed or foolish. It is clear that Jesus is progressing from one level to the next in the three parts of this verse. The punishments (judgment, council, and hell of fire) are certainly progressive.</w:t>
      </w:r>
      <w:r w:rsidR="00FA42AD">
        <w:rPr>
          <w:rFonts w:asciiTheme="minorHAnsi" w:hAnsiTheme="minorHAnsi" w:cstheme="minorHAnsi"/>
          <w:sz w:val="24"/>
          <w:szCs w:val="24"/>
        </w:rPr>
        <w:t xml:space="preserve">  Incidentally, </w:t>
      </w:r>
      <w:r w:rsidR="00FA42AD" w:rsidRPr="00FA42AD">
        <w:rPr>
          <w:rFonts w:asciiTheme="minorHAnsi" w:hAnsiTheme="minorHAnsi" w:cstheme="minorHAnsi"/>
          <w:sz w:val="24"/>
          <w:szCs w:val="24"/>
        </w:rPr>
        <w:t xml:space="preserve">Jesus calls the scribes and Pharisees hypocrites </w:t>
      </w:r>
      <w:r w:rsidR="00D42EBF">
        <w:rPr>
          <w:rFonts w:asciiTheme="minorHAnsi" w:hAnsiTheme="minorHAnsi" w:cstheme="minorHAnsi"/>
          <w:sz w:val="24"/>
          <w:szCs w:val="24"/>
        </w:rPr>
        <w:t xml:space="preserve">(Matthew 23:15) </w:t>
      </w:r>
      <w:r w:rsidR="00FA42AD" w:rsidRPr="00FA42AD">
        <w:rPr>
          <w:rFonts w:asciiTheme="minorHAnsi" w:hAnsiTheme="minorHAnsi" w:cstheme="minorHAnsi"/>
          <w:sz w:val="24"/>
          <w:szCs w:val="24"/>
        </w:rPr>
        <w:t xml:space="preserve">and fools </w:t>
      </w:r>
      <w:r w:rsidR="00D42EBF">
        <w:rPr>
          <w:rFonts w:asciiTheme="minorHAnsi" w:hAnsiTheme="minorHAnsi" w:cstheme="minorHAnsi"/>
          <w:sz w:val="24"/>
          <w:szCs w:val="24"/>
        </w:rPr>
        <w:t>using this term in Matthew 23:17</w:t>
      </w:r>
      <w:r w:rsidR="00FA42AD">
        <w:rPr>
          <w:rFonts w:asciiTheme="minorHAnsi" w:hAnsiTheme="minorHAnsi" w:cstheme="minorHAnsi"/>
          <w:sz w:val="24"/>
          <w:szCs w:val="24"/>
        </w:rPr>
        <w:t xml:space="preserve">.  </w:t>
      </w:r>
    </w:p>
    <w:p w14:paraId="6061F617" w14:textId="77777777" w:rsidR="00B52EEE" w:rsidRPr="001A1AD1" w:rsidRDefault="00B52EEE" w:rsidP="00670B76">
      <w:pPr>
        <w:rPr>
          <w:rFonts w:asciiTheme="minorHAnsi" w:hAnsiTheme="minorHAnsi" w:cstheme="minorHAnsi"/>
          <w:sz w:val="12"/>
          <w:szCs w:val="12"/>
        </w:rPr>
      </w:pPr>
    </w:p>
    <w:p w14:paraId="3BE60F4B" w14:textId="173FAB73" w:rsidR="00FE7868" w:rsidRDefault="00FE7868" w:rsidP="00670B76">
      <w:pPr>
        <w:rPr>
          <w:rFonts w:asciiTheme="minorHAnsi" w:hAnsiTheme="minorHAnsi" w:cstheme="minorHAnsi"/>
          <w:sz w:val="24"/>
          <w:szCs w:val="24"/>
        </w:rPr>
      </w:pPr>
      <w:r w:rsidRPr="001A1AD1">
        <w:rPr>
          <w:rFonts w:asciiTheme="minorHAnsi" w:hAnsiTheme="minorHAnsi" w:cstheme="minorHAnsi"/>
          <w:b/>
          <w:bCs/>
          <w:sz w:val="24"/>
          <w:szCs w:val="24"/>
        </w:rPr>
        <w:t>Hell</w:t>
      </w:r>
      <w:r>
        <w:rPr>
          <w:rFonts w:asciiTheme="minorHAnsi" w:hAnsiTheme="minorHAnsi" w:cstheme="minorHAnsi"/>
          <w:sz w:val="24"/>
          <w:szCs w:val="24"/>
        </w:rPr>
        <w:t xml:space="preserve"> – </w:t>
      </w:r>
      <w:proofErr w:type="spellStart"/>
      <w:r w:rsidRPr="00D26B75">
        <w:rPr>
          <w:rFonts w:asciiTheme="minorHAnsi" w:hAnsiTheme="minorHAnsi" w:cstheme="minorHAnsi"/>
          <w:b/>
          <w:bCs/>
          <w:sz w:val="24"/>
          <w:szCs w:val="24"/>
        </w:rPr>
        <w:t>γέενν</w:t>
      </w:r>
      <w:proofErr w:type="spellEnd"/>
      <w:r w:rsidRPr="00D26B75">
        <w:rPr>
          <w:rFonts w:asciiTheme="minorHAnsi" w:hAnsiTheme="minorHAnsi" w:cstheme="minorHAnsi"/>
          <w:b/>
          <w:bCs/>
          <w:sz w:val="24"/>
          <w:szCs w:val="24"/>
        </w:rPr>
        <w:t>αν</w:t>
      </w:r>
      <w:r>
        <w:rPr>
          <w:rFonts w:asciiTheme="minorHAnsi" w:hAnsiTheme="minorHAnsi" w:cstheme="minorHAnsi"/>
          <w:sz w:val="24"/>
          <w:szCs w:val="24"/>
        </w:rPr>
        <w:t xml:space="preserve"> – </w:t>
      </w:r>
      <w:r w:rsidR="006E18F6" w:rsidRPr="006E18F6">
        <w:rPr>
          <w:rFonts w:asciiTheme="minorHAnsi" w:hAnsiTheme="minorHAnsi" w:cstheme="minorHAnsi"/>
          <w:sz w:val="24"/>
          <w:szCs w:val="24"/>
        </w:rPr>
        <w:t>This Greek word</w:t>
      </w:r>
      <w:r w:rsidR="00801F30">
        <w:rPr>
          <w:rFonts w:asciiTheme="minorHAnsi" w:hAnsiTheme="minorHAnsi" w:cstheme="minorHAnsi"/>
          <w:sz w:val="24"/>
          <w:szCs w:val="24"/>
        </w:rPr>
        <w:t>,</w:t>
      </w:r>
      <w:r w:rsidR="006E18F6" w:rsidRPr="006E18F6">
        <w:rPr>
          <w:rFonts w:asciiTheme="minorHAnsi" w:hAnsiTheme="minorHAnsi" w:cstheme="minorHAnsi"/>
          <w:sz w:val="24"/>
          <w:szCs w:val="24"/>
        </w:rPr>
        <w:t xml:space="preserve"> </w:t>
      </w:r>
      <w:r w:rsidR="00801F30" w:rsidRPr="00801F30">
        <w:rPr>
          <w:rFonts w:asciiTheme="minorHAnsi" w:hAnsiTheme="minorHAnsi" w:cstheme="minorHAnsi"/>
          <w:sz w:val="24"/>
          <w:szCs w:val="24"/>
        </w:rPr>
        <w:t>Gehenna,</w:t>
      </w:r>
      <w:r w:rsidR="00801F30" w:rsidRPr="00801F30">
        <w:rPr>
          <w:rFonts w:asciiTheme="minorHAnsi" w:hAnsiTheme="minorHAnsi" w:cstheme="minorHAnsi"/>
          <w:sz w:val="24"/>
          <w:szCs w:val="24"/>
        </w:rPr>
        <w:t xml:space="preserve"> </w:t>
      </w:r>
      <w:r w:rsidR="006E18F6" w:rsidRPr="006E18F6">
        <w:rPr>
          <w:rFonts w:asciiTheme="minorHAnsi" w:hAnsiTheme="minorHAnsi" w:cstheme="minorHAnsi"/>
          <w:sz w:val="24"/>
          <w:szCs w:val="24"/>
        </w:rPr>
        <w:t>is a transcription of the Aramaic name for one of the valleys outside of Jerusalem—the valley of Hinnom</w:t>
      </w:r>
      <w:r w:rsidR="00FD1598" w:rsidRPr="00FD1598">
        <w:rPr>
          <w:rFonts w:asciiTheme="minorHAnsi" w:hAnsiTheme="minorHAnsi" w:cstheme="minorHAnsi"/>
          <w:sz w:val="24"/>
          <w:szCs w:val="24"/>
        </w:rPr>
        <w:t xml:space="preserve"> </w:t>
      </w:r>
      <w:r w:rsidR="00FD1598" w:rsidRPr="003B18DE">
        <w:rPr>
          <w:rFonts w:asciiTheme="minorHAnsi" w:hAnsiTheme="minorHAnsi" w:cstheme="minorHAnsi"/>
          <w:sz w:val="24"/>
          <w:szCs w:val="24"/>
        </w:rPr>
        <w:t>also known as the “valley of the son of Hinnom” (2 Chron. 28:3; 33:6; Neh. 11:30; Jer. 7:31–32; 19:2, 6; 32:35). Located west and south of Jerusalem and running into the Kidron Valley at a point opposite the modern village of Silwan, the valley of Hinnom once formed part of the boundary between the tribes of Judah and Benjamin (Josh. 15:8; 18:16; Neh. 11:30). During the monarchic period, it became the site of an infamous high place (called “</w:t>
      </w:r>
      <w:proofErr w:type="spellStart"/>
      <w:r w:rsidR="00FD1598" w:rsidRPr="003B18DE">
        <w:rPr>
          <w:rFonts w:asciiTheme="minorHAnsi" w:hAnsiTheme="minorHAnsi" w:cstheme="minorHAnsi"/>
          <w:sz w:val="24"/>
          <w:szCs w:val="24"/>
        </w:rPr>
        <w:t>Topheth</w:t>
      </w:r>
      <w:proofErr w:type="spellEnd"/>
      <w:r w:rsidR="00FD1598" w:rsidRPr="003B18DE">
        <w:rPr>
          <w:rFonts w:asciiTheme="minorHAnsi" w:hAnsiTheme="minorHAnsi" w:cstheme="minorHAnsi"/>
          <w:sz w:val="24"/>
          <w:szCs w:val="24"/>
        </w:rPr>
        <w:t xml:space="preserve">” and derived from an Aramaic word meaning “fire place”), where some of the kings of Judah engaged in forbidden religious practices, including human sacrifice by fire (2 Chron. 28:3; 33:6; Jer. 7:31; 32:35). Because of this, Jeremiah spoke of its impending judgment and destruction (7:32; 19:6). King Josiah put an end to these practices by destroying and defiling the high place in the valley of Hinnom (2 Kings 23:10). Probably because of these associations with fiery destruction and judgment, the word “Gehenna” came to be used metaphorically during the Second Temple period to refer to a place of punishment by fire for evil spirits and the wicked dead (1 Enoch 18:11–16; 108:3–7, 15; 2 </w:t>
      </w:r>
      <w:proofErr w:type="spellStart"/>
      <w:r w:rsidR="00FD1598" w:rsidRPr="003B18DE">
        <w:rPr>
          <w:rFonts w:asciiTheme="minorHAnsi" w:hAnsiTheme="minorHAnsi" w:cstheme="minorHAnsi"/>
          <w:sz w:val="24"/>
          <w:szCs w:val="24"/>
        </w:rPr>
        <w:t>Esd</w:t>
      </w:r>
      <w:proofErr w:type="spellEnd"/>
      <w:r w:rsidR="00FD1598" w:rsidRPr="003B18DE">
        <w:rPr>
          <w:rFonts w:asciiTheme="minorHAnsi" w:hAnsiTheme="minorHAnsi" w:cstheme="minorHAnsi"/>
          <w:sz w:val="24"/>
          <w:szCs w:val="24"/>
        </w:rPr>
        <w:t>. 7:36–38).</w:t>
      </w:r>
      <w:r w:rsidR="006E18F6" w:rsidRPr="006E18F6">
        <w:rPr>
          <w:rFonts w:asciiTheme="minorHAnsi" w:hAnsiTheme="minorHAnsi" w:cstheme="minorHAnsi"/>
          <w:sz w:val="24"/>
          <w:szCs w:val="24"/>
        </w:rPr>
        <w:t xml:space="preserve"> In the </w:t>
      </w:r>
      <w:r w:rsidR="001A1AD1">
        <w:rPr>
          <w:rFonts w:asciiTheme="minorHAnsi" w:hAnsiTheme="minorHAnsi" w:cstheme="minorHAnsi"/>
          <w:sz w:val="24"/>
          <w:szCs w:val="24"/>
        </w:rPr>
        <w:t>New Testament</w:t>
      </w:r>
      <w:r w:rsidR="006E18F6" w:rsidRPr="006E18F6">
        <w:rPr>
          <w:rFonts w:asciiTheme="minorHAnsi" w:hAnsiTheme="minorHAnsi" w:cstheme="minorHAnsi"/>
          <w:sz w:val="24"/>
          <w:szCs w:val="24"/>
        </w:rPr>
        <w:t xml:space="preserve">, Gehenna is used for the place souls go for eternal punishment </w:t>
      </w:r>
      <w:r w:rsidR="006E18F6" w:rsidRPr="006E18F6">
        <w:rPr>
          <w:rFonts w:asciiTheme="minorHAnsi" w:hAnsiTheme="minorHAnsi" w:cstheme="minorHAnsi"/>
          <w:sz w:val="24"/>
          <w:szCs w:val="24"/>
        </w:rPr>
        <w:lastRenderedPageBreak/>
        <w:t>(e.g., Matt 5:29–30; Luke 12:5). Sometimes it is referred to as “Gehenna (</w:t>
      </w:r>
      <w:proofErr w:type="spellStart"/>
      <w:r w:rsidR="006E18F6" w:rsidRPr="006E18F6">
        <w:rPr>
          <w:rFonts w:asciiTheme="minorHAnsi" w:hAnsiTheme="minorHAnsi" w:cstheme="minorHAnsi"/>
          <w:sz w:val="24"/>
          <w:szCs w:val="24"/>
        </w:rPr>
        <w:t>geenna</w:t>
      </w:r>
      <w:proofErr w:type="spellEnd"/>
      <w:r w:rsidR="006E18F6" w:rsidRPr="006E18F6">
        <w:rPr>
          <w:rFonts w:asciiTheme="minorHAnsi" w:hAnsiTheme="minorHAnsi" w:cstheme="minorHAnsi"/>
          <w:sz w:val="24"/>
          <w:szCs w:val="24"/>
        </w:rPr>
        <w:t>) of fire” (e.g., Matt 5:22; 18:9).</w:t>
      </w:r>
      <w:r w:rsidR="001A1AD1">
        <w:rPr>
          <w:rFonts w:asciiTheme="minorHAnsi" w:hAnsiTheme="minorHAnsi" w:cstheme="minorHAnsi"/>
          <w:sz w:val="24"/>
          <w:szCs w:val="24"/>
        </w:rPr>
        <w:t xml:space="preserve">  </w:t>
      </w:r>
    </w:p>
    <w:p w14:paraId="3B844A4F" w14:textId="77777777" w:rsidR="001D6422" w:rsidRPr="001D6422" w:rsidRDefault="001D6422" w:rsidP="00670B76">
      <w:pPr>
        <w:rPr>
          <w:rFonts w:asciiTheme="minorHAnsi" w:hAnsiTheme="minorHAnsi" w:cstheme="minorHAnsi"/>
          <w:sz w:val="12"/>
          <w:szCs w:val="12"/>
        </w:rPr>
      </w:pPr>
    </w:p>
    <w:p w14:paraId="39156EAF" w14:textId="07A69ACB" w:rsidR="00633C45" w:rsidRDefault="00ED6468" w:rsidP="00633C45">
      <w:pPr>
        <w:rPr>
          <w:rFonts w:asciiTheme="minorHAnsi" w:hAnsiTheme="minorHAnsi" w:cstheme="minorHAnsi"/>
          <w:sz w:val="24"/>
          <w:szCs w:val="24"/>
        </w:rPr>
      </w:pPr>
      <w:r w:rsidRPr="001D6422">
        <w:rPr>
          <w:rFonts w:asciiTheme="minorHAnsi" w:hAnsiTheme="minorHAnsi" w:cstheme="minorHAnsi"/>
          <w:b/>
          <w:bCs/>
          <w:sz w:val="24"/>
          <w:szCs w:val="24"/>
        </w:rPr>
        <w:t>Offering</w:t>
      </w:r>
      <w:r>
        <w:rPr>
          <w:rFonts w:asciiTheme="minorHAnsi" w:hAnsiTheme="minorHAnsi" w:cstheme="minorHAnsi"/>
          <w:sz w:val="24"/>
          <w:szCs w:val="24"/>
        </w:rPr>
        <w:t xml:space="preserve"> – </w:t>
      </w:r>
      <w:r w:rsidRPr="00D26B75">
        <w:rPr>
          <w:rFonts w:asciiTheme="minorHAnsi" w:hAnsiTheme="minorHAnsi" w:cstheme="minorHAnsi"/>
          <w:b/>
          <w:bCs/>
          <w:sz w:val="24"/>
          <w:szCs w:val="24"/>
        </w:rPr>
        <w:t>π</w:t>
      </w:r>
      <w:proofErr w:type="spellStart"/>
      <w:r w:rsidRPr="00D26B75">
        <w:rPr>
          <w:rFonts w:asciiTheme="minorHAnsi" w:hAnsiTheme="minorHAnsi" w:cstheme="minorHAnsi"/>
          <w:b/>
          <w:bCs/>
          <w:sz w:val="24"/>
          <w:szCs w:val="24"/>
        </w:rPr>
        <w:t>ροσφέρῃς</w:t>
      </w:r>
      <w:proofErr w:type="spellEnd"/>
      <w:r>
        <w:rPr>
          <w:rFonts w:asciiTheme="minorHAnsi" w:hAnsiTheme="minorHAnsi" w:cstheme="minorHAnsi"/>
          <w:sz w:val="24"/>
          <w:szCs w:val="24"/>
        </w:rPr>
        <w:t xml:space="preserve"> – </w:t>
      </w:r>
      <w:r w:rsidR="00633C45" w:rsidRPr="00633C45">
        <w:rPr>
          <w:rFonts w:asciiTheme="minorHAnsi" w:hAnsiTheme="minorHAnsi" w:cstheme="minorHAnsi"/>
          <w:sz w:val="24"/>
          <w:szCs w:val="24"/>
        </w:rPr>
        <w:t>to bring, to offer. Literally “to bring” or “to bring near” and thus, to offer or present a sacrifice or offering in the temple or to God.</w:t>
      </w:r>
      <w:r w:rsidR="00633C45">
        <w:rPr>
          <w:rFonts w:asciiTheme="minorHAnsi" w:hAnsiTheme="minorHAnsi" w:cstheme="minorHAnsi"/>
          <w:sz w:val="24"/>
          <w:szCs w:val="24"/>
        </w:rPr>
        <w:t xml:space="preserve">  </w:t>
      </w:r>
      <w:r w:rsidR="00633C45" w:rsidRPr="00633C45">
        <w:rPr>
          <w:rFonts w:asciiTheme="minorHAnsi" w:hAnsiTheme="minorHAnsi" w:cstheme="minorHAnsi"/>
          <w:sz w:val="24"/>
          <w:szCs w:val="24"/>
        </w:rPr>
        <w:t>This verb generally refers to bringing something to present it to a person or at a place. In sacrificial contexts, it refers to bringing an offering or sacrifice to the temple, to the priest, or to God (e.g. Matt 5:23; Mark 1:44; Heb 5:1). In Matthew’s account of Jesus’ birth, the magi presented (</w:t>
      </w:r>
      <w:proofErr w:type="spellStart"/>
      <w:r w:rsidR="00633C45" w:rsidRPr="00633C45">
        <w:rPr>
          <w:rFonts w:asciiTheme="minorHAnsi" w:hAnsiTheme="minorHAnsi" w:cstheme="minorHAnsi"/>
          <w:sz w:val="24"/>
          <w:szCs w:val="24"/>
        </w:rPr>
        <w:t>prospherō</w:t>
      </w:r>
      <w:proofErr w:type="spellEnd"/>
      <w:r w:rsidR="00633C45" w:rsidRPr="00633C45">
        <w:rPr>
          <w:rFonts w:asciiTheme="minorHAnsi" w:hAnsiTheme="minorHAnsi" w:cstheme="minorHAnsi"/>
          <w:sz w:val="24"/>
          <w:szCs w:val="24"/>
        </w:rPr>
        <w:t>) precious gifts to Jesus (Matt 2:11). In addition, Hebrews describes Christ as the high priest who “offers” (</w:t>
      </w:r>
      <w:proofErr w:type="spellStart"/>
      <w:r w:rsidR="00633C45" w:rsidRPr="00633C45">
        <w:rPr>
          <w:rFonts w:asciiTheme="minorHAnsi" w:hAnsiTheme="minorHAnsi" w:cstheme="minorHAnsi"/>
          <w:sz w:val="24"/>
          <w:szCs w:val="24"/>
        </w:rPr>
        <w:t>prospherō</w:t>
      </w:r>
      <w:proofErr w:type="spellEnd"/>
      <w:r w:rsidR="00633C45" w:rsidRPr="00633C45">
        <w:rPr>
          <w:rFonts w:asciiTheme="minorHAnsi" w:hAnsiTheme="minorHAnsi" w:cstheme="minorHAnsi"/>
          <w:sz w:val="24"/>
          <w:szCs w:val="24"/>
        </w:rPr>
        <w:t>) himself as a sacrifice once-and-for-all (e.g., Heb 9:14).</w:t>
      </w:r>
    </w:p>
    <w:p w14:paraId="1768BA6F" w14:textId="77777777" w:rsidR="002177E1" w:rsidRPr="004B1E8A" w:rsidRDefault="002177E1" w:rsidP="00633C45">
      <w:pPr>
        <w:rPr>
          <w:rFonts w:asciiTheme="minorHAnsi" w:hAnsiTheme="minorHAnsi" w:cstheme="minorHAnsi"/>
          <w:sz w:val="12"/>
          <w:szCs w:val="12"/>
        </w:rPr>
      </w:pPr>
    </w:p>
    <w:p w14:paraId="7F38A7AA" w14:textId="5E324E26" w:rsidR="0019253A" w:rsidRPr="0019253A" w:rsidRDefault="00FC534C" w:rsidP="0019253A">
      <w:pPr>
        <w:rPr>
          <w:rFonts w:asciiTheme="minorHAnsi" w:hAnsiTheme="minorHAnsi" w:cstheme="minorHAnsi"/>
          <w:sz w:val="24"/>
          <w:szCs w:val="24"/>
        </w:rPr>
      </w:pPr>
      <w:r w:rsidRPr="0019253A">
        <w:rPr>
          <w:rFonts w:asciiTheme="minorHAnsi" w:hAnsiTheme="minorHAnsi" w:cstheme="minorHAnsi"/>
          <w:b/>
          <w:bCs/>
          <w:sz w:val="24"/>
          <w:szCs w:val="24"/>
        </w:rPr>
        <w:t>Gift</w:t>
      </w:r>
      <w:r>
        <w:rPr>
          <w:rFonts w:asciiTheme="minorHAnsi" w:hAnsiTheme="minorHAnsi" w:cstheme="minorHAnsi"/>
          <w:sz w:val="24"/>
          <w:szCs w:val="24"/>
        </w:rPr>
        <w:t xml:space="preserve"> – </w:t>
      </w:r>
      <w:r w:rsidRPr="00632425">
        <w:rPr>
          <w:rFonts w:asciiTheme="minorHAnsi" w:hAnsiTheme="minorHAnsi" w:cstheme="minorHAnsi"/>
          <w:b/>
          <w:bCs/>
          <w:sz w:val="24"/>
          <w:szCs w:val="24"/>
        </w:rPr>
        <w:t>δ</w:t>
      </w:r>
      <w:r w:rsidR="00371B8E" w:rsidRPr="00632425">
        <w:rPr>
          <w:rFonts w:asciiTheme="minorHAnsi" w:hAnsiTheme="minorHAnsi" w:cstheme="minorHAnsi"/>
          <w:b/>
          <w:bCs/>
          <w:sz w:val="24"/>
          <w:szCs w:val="24"/>
        </w:rPr>
        <w:sym w:font="Symbol" w:char="F077"/>
      </w:r>
      <w:proofErr w:type="spellStart"/>
      <w:r w:rsidRPr="00632425">
        <w:rPr>
          <w:rFonts w:asciiTheme="minorHAnsi" w:hAnsiTheme="minorHAnsi" w:cstheme="minorHAnsi"/>
          <w:b/>
          <w:bCs/>
          <w:sz w:val="24"/>
          <w:szCs w:val="24"/>
        </w:rPr>
        <w:t>ρόν</w:t>
      </w:r>
      <w:proofErr w:type="spellEnd"/>
      <w:r>
        <w:rPr>
          <w:rFonts w:asciiTheme="minorHAnsi" w:hAnsiTheme="minorHAnsi" w:cstheme="minorHAnsi"/>
          <w:sz w:val="24"/>
          <w:szCs w:val="24"/>
        </w:rPr>
        <w:t xml:space="preserve"> –</w:t>
      </w:r>
      <w:r w:rsidR="0019253A" w:rsidRPr="0019253A">
        <w:rPr>
          <w:rFonts w:asciiTheme="minorHAnsi" w:hAnsiTheme="minorHAnsi" w:cstheme="minorHAnsi"/>
          <w:sz w:val="24"/>
          <w:szCs w:val="24"/>
        </w:rPr>
        <w:t xml:space="preserve"> Used of gifts given as an expression of honor (Matt. 2:11); for support of the temple (Matt. 15:5; Mark 7:11; Luke 21:1, 4); to God (Matt. 5:23</w:t>
      </w:r>
      <w:r w:rsidR="0019253A">
        <w:rPr>
          <w:rFonts w:asciiTheme="minorHAnsi" w:hAnsiTheme="minorHAnsi" w:cstheme="minorHAnsi"/>
          <w:sz w:val="24"/>
          <w:szCs w:val="24"/>
        </w:rPr>
        <w:t xml:space="preserve">). </w:t>
      </w:r>
    </w:p>
    <w:p w14:paraId="02D60F5C" w14:textId="77777777" w:rsidR="0019253A" w:rsidRPr="0019253A" w:rsidRDefault="0019253A" w:rsidP="00670B76">
      <w:pPr>
        <w:rPr>
          <w:rFonts w:asciiTheme="minorHAnsi" w:hAnsiTheme="minorHAnsi" w:cstheme="minorHAnsi"/>
          <w:sz w:val="12"/>
          <w:szCs w:val="12"/>
        </w:rPr>
      </w:pPr>
    </w:p>
    <w:p w14:paraId="470F3E25" w14:textId="03FFF423" w:rsidR="00AD744D" w:rsidRPr="00AD744D" w:rsidRDefault="00FC534C" w:rsidP="00AD744D">
      <w:pPr>
        <w:rPr>
          <w:rFonts w:asciiTheme="minorHAnsi" w:hAnsiTheme="minorHAnsi" w:cstheme="minorHAnsi"/>
          <w:sz w:val="24"/>
          <w:szCs w:val="24"/>
        </w:rPr>
      </w:pPr>
      <w:r w:rsidRPr="00A94C9B">
        <w:rPr>
          <w:rFonts w:asciiTheme="minorHAnsi" w:hAnsiTheme="minorHAnsi" w:cstheme="minorHAnsi"/>
          <w:b/>
          <w:bCs/>
          <w:sz w:val="24"/>
          <w:szCs w:val="24"/>
        </w:rPr>
        <w:t>Altar</w:t>
      </w:r>
      <w:r>
        <w:rPr>
          <w:rFonts w:asciiTheme="minorHAnsi" w:hAnsiTheme="minorHAnsi" w:cstheme="minorHAnsi"/>
          <w:sz w:val="24"/>
          <w:szCs w:val="24"/>
        </w:rPr>
        <w:t xml:space="preserve"> – </w:t>
      </w:r>
      <w:proofErr w:type="spellStart"/>
      <w:r w:rsidRPr="00632425">
        <w:rPr>
          <w:rFonts w:asciiTheme="minorHAnsi" w:hAnsiTheme="minorHAnsi" w:cstheme="minorHAnsi"/>
          <w:b/>
          <w:bCs/>
          <w:sz w:val="24"/>
          <w:szCs w:val="24"/>
        </w:rPr>
        <w:t>θυσι</w:t>
      </w:r>
      <w:proofErr w:type="spellEnd"/>
      <w:r w:rsidRPr="00632425">
        <w:rPr>
          <w:rFonts w:asciiTheme="minorHAnsi" w:hAnsiTheme="minorHAnsi" w:cstheme="minorHAnsi"/>
          <w:b/>
          <w:bCs/>
          <w:sz w:val="24"/>
          <w:szCs w:val="24"/>
        </w:rPr>
        <w:t>αστήριον</w:t>
      </w:r>
      <w:r>
        <w:rPr>
          <w:rFonts w:asciiTheme="minorHAnsi" w:hAnsiTheme="minorHAnsi" w:cstheme="minorHAnsi"/>
          <w:sz w:val="24"/>
          <w:szCs w:val="24"/>
        </w:rPr>
        <w:t xml:space="preserve"> – </w:t>
      </w:r>
      <w:r w:rsidR="00A94C9B" w:rsidRPr="00A94C9B">
        <w:rPr>
          <w:rFonts w:asciiTheme="minorHAnsi" w:hAnsiTheme="minorHAnsi" w:cstheme="minorHAnsi"/>
          <w:sz w:val="24"/>
          <w:szCs w:val="24"/>
        </w:rPr>
        <w:t>any type of altar or object where gifts may be placed and ritual observances carried out in honor of supernatural beings</w:t>
      </w:r>
      <w:r w:rsidR="006E40B1">
        <w:rPr>
          <w:rFonts w:asciiTheme="minorHAnsi" w:hAnsiTheme="minorHAnsi" w:cstheme="minorHAnsi"/>
          <w:sz w:val="24"/>
          <w:szCs w:val="24"/>
        </w:rPr>
        <w:t>.  I</w:t>
      </w:r>
      <w:r w:rsidR="006E40B1" w:rsidRPr="006E40B1">
        <w:rPr>
          <w:rFonts w:asciiTheme="minorHAnsi" w:hAnsiTheme="minorHAnsi" w:cstheme="minorHAnsi"/>
          <w:sz w:val="24"/>
          <w:szCs w:val="24"/>
        </w:rPr>
        <w:t xml:space="preserve">n the NT </w:t>
      </w:r>
      <w:proofErr w:type="spellStart"/>
      <w:r w:rsidR="006E40B1" w:rsidRPr="006E40B1">
        <w:rPr>
          <w:rFonts w:asciiTheme="minorHAnsi" w:hAnsiTheme="minorHAnsi" w:cstheme="minorHAnsi"/>
          <w:sz w:val="24"/>
          <w:szCs w:val="24"/>
        </w:rPr>
        <w:t>θυσι</w:t>
      </w:r>
      <w:proofErr w:type="spellEnd"/>
      <w:r w:rsidR="006E40B1" w:rsidRPr="006E40B1">
        <w:rPr>
          <w:rFonts w:asciiTheme="minorHAnsi" w:hAnsiTheme="minorHAnsi" w:cstheme="minorHAnsi"/>
          <w:sz w:val="24"/>
          <w:szCs w:val="24"/>
        </w:rPr>
        <w:t>αστήριον is employed to refer to a number of different types of altars, including the altar for burnt offerings in the Temple, the altar of incense, the altar which Abraham built, and the heavenly altar mentioned in the book of Revelation.</w:t>
      </w:r>
      <w:r w:rsidR="00AD744D">
        <w:rPr>
          <w:rFonts w:asciiTheme="minorHAnsi" w:hAnsiTheme="minorHAnsi" w:cstheme="minorHAnsi"/>
          <w:sz w:val="24"/>
          <w:szCs w:val="24"/>
        </w:rPr>
        <w:t xml:space="preserve"> </w:t>
      </w:r>
      <w:r w:rsidR="00EB6A0E" w:rsidRPr="00EB6A0E">
        <w:rPr>
          <w:rFonts w:asciiTheme="minorHAnsi" w:hAnsiTheme="minorHAnsi" w:cstheme="minorHAnsi"/>
          <w:sz w:val="24"/>
          <w:szCs w:val="24"/>
        </w:rPr>
        <w:t>Literally the altars in the temple at Jerusalem, the altar of burnt offering</w:t>
      </w:r>
      <w:r w:rsidR="00605943">
        <w:rPr>
          <w:rFonts w:asciiTheme="minorHAnsi" w:hAnsiTheme="minorHAnsi" w:cstheme="minorHAnsi"/>
          <w:sz w:val="24"/>
          <w:szCs w:val="24"/>
        </w:rPr>
        <w:t>.</w:t>
      </w:r>
    </w:p>
    <w:p w14:paraId="6F371407" w14:textId="77777777" w:rsidR="00A94C9B" w:rsidRPr="00605943" w:rsidRDefault="00A94C9B" w:rsidP="00A94C9B">
      <w:pPr>
        <w:rPr>
          <w:rFonts w:asciiTheme="minorHAnsi" w:hAnsiTheme="minorHAnsi" w:cstheme="minorHAnsi"/>
          <w:sz w:val="12"/>
          <w:szCs w:val="12"/>
        </w:rPr>
      </w:pPr>
    </w:p>
    <w:p w14:paraId="0873B8DE" w14:textId="658B551C" w:rsidR="00752985" w:rsidRPr="00752985" w:rsidRDefault="00AE299C" w:rsidP="00752985">
      <w:pPr>
        <w:rPr>
          <w:rFonts w:asciiTheme="minorHAnsi" w:hAnsiTheme="minorHAnsi" w:cstheme="minorHAnsi"/>
          <w:sz w:val="24"/>
          <w:szCs w:val="24"/>
        </w:rPr>
      </w:pPr>
      <w:r w:rsidRPr="00185EE1">
        <w:rPr>
          <w:rFonts w:asciiTheme="minorHAnsi" w:hAnsiTheme="minorHAnsi" w:cstheme="minorHAnsi"/>
          <w:b/>
          <w:bCs/>
          <w:sz w:val="24"/>
          <w:szCs w:val="24"/>
        </w:rPr>
        <w:t>Reconciled</w:t>
      </w:r>
      <w:r>
        <w:rPr>
          <w:rFonts w:asciiTheme="minorHAnsi" w:hAnsiTheme="minorHAnsi" w:cstheme="minorHAnsi"/>
          <w:sz w:val="24"/>
          <w:szCs w:val="24"/>
        </w:rPr>
        <w:t xml:space="preserve"> – </w:t>
      </w:r>
      <w:proofErr w:type="spellStart"/>
      <w:r w:rsidRPr="00632425">
        <w:rPr>
          <w:rFonts w:asciiTheme="minorHAnsi" w:hAnsiTheme="minorHAnsi" w:cstheme="minorHAnsi"/>
          <w:b/>
          <w:bCs/>
          <w:sz w:val="24"/>
          <w:szCs w:val="24"/>
        </w:rPr>
        <w:t>δι</w:t>
      </w:r>
      <w:proofErr w:type="spellEnd"/>
      <w:r w:rsidRPr="00632425">
        <w:rPr>
          <w:rFonts w:asciiTheme="minorHAnsi" w:hAnsiTheme="minorHAnsi" w:cstheme="minorHAnsi"/>
          <w:b/>
          <w:bCs/>
          <w:sz w:val="24"/>
          <w:szCs w:val="24"/>
        </w:rPr>
        <w:t>αλλάγηθι</w:t>
      </w:r>
      <w:r>
        <w:rPr>
          <w:rFonts w:asciiTheme="minorHAnsi" w:hAnsiTheme="minorHAnsi" w:cstheme="minorHAnsi"/>
          <w:sz w:val="24"/>
          <w:szCs w:val="24"/>
        </w:rPr>
        <w:t xml:space="preserve"> – </w:t>
      </w:r>
      <w:r w:rsidR="00752985" w:rsidRPr="00752985">
        <w:rPr>
          <w:rFonts w:asciiTheme="minorHAnsi" w:hAnsiTheme="minorHAnsi" w:cstheme="minorHAnsi"/>
          <w:sz w:val="24"/>
          <w:szCs w:val="24"/>
        </w:rPr>
        <w:t xml:space="preserve">from </w:t>
      </w:r>
      <w:proofErr w:type="spellStart"/>
      <w:r w:rsidR="00752985" w:rsidRPr="00185EE1">
        <w:rPr>
          <w:rFonts w:asciiTheme="minorHAnsi" w:hAnsiTheme="minorHAnsi" w:cstheme="minorHAnsi"/>
          <w:i/>
          <w:iCs/>
          <w:sz w:val="24"/>
          <w:szCs w:val="24"/>
        </w:rPr>
        <w:t>diá</w:t>
      </w:r>
      <w:proofErr w:type="spellEnd"/>
      <w:r w:rsidR="00752985" w:rsidRPr="00752985">
        <w:rPr>
          <w:rFonts w:asciiTheme="minorHAnsi" w:hAnsiTheme="minorHAnsi" w:cstheme="minorHAnsi"/>
          <w:sz w:val="24"/>
          <w:szCs w:val="24"/>
        </w:rPr>
        <w:t xml:space="preserve">, denoting transition, and </w:t>
      </w:r>
      <w:proofErr w:type="spellStart"/>
      <w:r w:rsidR="00752985" w:rsidRPr="00185EE1">
        <w:rPr>
          <w:rFonts w:asciiTheme="minorHAnsi" w:hAnsiTheme="minorHAnsi" w:cstheme="minorHAnsi"/>
          <w:i/>
          <w:iCs/>
          <w:sz w:val="24"/>
          <w:szCs w:val="24"/>
        </w:rPr>
        <w:t>allássō</w:t>
      </w:r>
      <w:proofErr w:type="spellEnd"/>
      <w:r w:rsidR="00752985" w:rsidRPr="00752985">
        <w:rPr>
          <w:rFonts w:asciiTheme="minorHAnsi" w:hAnsiTheme="minorHAnsi" w:cstheme="minorHAnsi"/>
          <w:sz w:val="24"/>
          <w:szCs w:val="24"/>
        </w:rPr>
        <w:t>, to change. To change one’s own feelings towards, to reconcile oneself, become reconciled</w:t>
      </w:r>
      <w:r w:rsidR="002F7C5E">
        <w:rPr>
          <w:rFonts w:asciiTheme="minorHAnsi" w:hAnsiTheme="minorHAnsi" w:cstheme="minorHAnsi"/>
          <w:sz w:val="24"/>
          <w:szCs w:val="24"/>
        </w:rPr>
        <w:t xml:space="preserve">, to make peace with.  </w:t>
      </w:r>
    </w:p>
    <w:p w14:paraId="5A87C555" w14:textId="77777777" w:rsidR="00752985" w:rsidRPr="00451885" w:rsidRDefault="00752985" w:rsidP="00752985">
      <w:pPr>
        <w:rPr>
          <w:rFonts w:asciiTheme="minorHAnsi" w:hAnsiTheme="minorHAnsi" w:cstheme="minorHAnsi"/>
          <w:sz w:val="12"/>
          <w:szCs w:val="12"/>
        </w:rPr>
      </w:pPr>
    </w:p>
    <w:p w14:paraId="114B85F9" w14:textId="3454C3FA" w:rsidR="008F35CB" w:rsidRPr="008F35CB" w:rsidRDefault="00511C4E" w:rsidP="008F35CB">
      <w:pPr>
        <w:rPr>
          <w:rFonts w:asciiTheme="minorHAnsi" w:hAnsiTheme="minorHAnsi" w:cstheme="minorHAnsi"/>
          <w:sz w:val="24"/>
          <w:szCs w:val="24"/>
        </w:rPr>
      </w:pPr>
      <w:r>
        <w:rPr>
          <w:rFonts w:asciiTheme="minorHAnsi" w:hAnsiTheme="minorHAnsi" w:cstheme="minorHAnsi"/>
          <w:b/>
          <w:bCs/>
          <w:sz w:val="24"/>
          <w:szCs w:val="24"/>
        </w:rPr>
        <w:t xml:space="preserve">Come to terms </w:t>
      </w:r>
      <w:r w:rsidRPr="00511C4E">
        <w:rPr>
          <w:rFonts w:asciiTheme="minorHAnsi" w:hAnsiTheme="minorHAnsi" w:cstheme="minorHAnsi"/>
          <w:sz w:val="24"/>
          <w:szCs w:val="24"/>
        </w:rPr>
        <w:t xml:space="preserve">– </w:t>
      </w:r>
      <w:proofErr w:type="spellStart"/>
      <w:r w:rsidR="00E20982" w:rsidRPr="00E20982">
        <w:rPr>
          <w:rFonts w:asciiTheme="minorHAnsi" w:hAnsiTheme="minorHAnsi" w:cstheme="minorHAnsi"/>
          <w:sz w:val="24"/>
          <w:szCs w:val="24"/>
        </w:rPr>
        <w:t>ἴσθι</w:t>
      </w:r>
      <w:proofErr w:type="spellEnd"/>
      <w:r w:rsidR="00E20982" w:rsidRPr="00E20982">
        <w:rPr>
          <w:rFonts w:asciiTheme="minorHAnsi" w:hAnsiTheme="minorHAnsi" w:cstheme="minorHAnsi"/>
          <w:sz w:val="24"/>
          <w:szCs w:val="24"/>
        </w:rPr>
        <w:t xml:space="preserve"> </w:t>
      </w:r>
      <w:proofErr w:type="spellStart"/>
      <w:r w:rsidR="00E20982" w:rsidRPr="00E20982">
        <w:rPr>
          <w:rFonts w:asciiTheme="minorHAnsi" w:hAnsiTheme="minorHAnsi" w:cstheme="minorHAnsi"/>
          <w:sz w:val="24"/>
          <w:szCs w:val="24"/>
        </w:rPr>
        <w:t>εὐνοῶν</w:t>
      </w:r>
      <w:proofErr w:type="spellEnd"/>
      <w:r w:rsidR="00E20982">
        <w:rPr>
          <w:rFonts w:asciiTheme="minorHAnsi" w:hAnsiTheme="minorHAnsi" w:cstheme="minorHAnsi"/>
          <w:sz w:val="24"/>
          <w:szCs w:val="24"/>
        </w:rPr>
        <w:t xml:space="preserve"> </w:t>
      </w:r>
      <w:r w:rsidR="000A68FA">
        <w:rPr>
          <w:rFonts w:asciiTheme="minorHAnsi" w:hAnsiTheme="minorHAnsi" w:cstheme="minorHAnsi"/>
          <w:sz w:val="24"/>
          <w:szCs w:val="24"/>
        </w:rPr>
        <w:t xml:space="preserve">– </w:t>
      </w:r>
      <w:r w:rsidR="00053885">
        <w:rPr>
          <w:rFonts w:asciiTheme="minorHAnsi" w:hAnsiTheme="minorHAnsi" w:cstheme="minorHAnsi"/>
          <w:sz w:val="24"/>
          <w:szCs w:val="24"/>
        </w:rPr>
        <w:t xml:space="preserve">Verb </w:t>
      </w:r>
      <w:proofErr w:type="spellStart"/>
      <w:r w:rsidR="00DF6C84" w:rsidRPr="00DF6C84">
        <w:rPr>
          <w:rFonts w:asciiTheme="minorHAnsi" w:hAnsiTheme="minorHAnsi" w:cstheme="minorHAnsi"/>
          <w:sz w:val="24"/>
          <w:szCs w:val="24"/>
        </w:rPr>
        <w:t>ειμι</w:t>
      </w:r>
      <w:proofErr w:type="spellEnd"/>
      <w:r w:rsidR="00DF6C84">
        <w:rPr>
          <w:rFonts w:asciiTheme="minorHAnsi" w:hAnsiTheme="minorHAnsi" w:cstheme="minorHAnsi"/>
          <w:sz w:val="24"/>
          <w:szCs w:val="24"/>
        </w:rPr>
        <w:t xml:space="preserve"> </w:t>
      </w:r>
      <w:r w:rsidR="00053885">
        <w:rPr>
          <w:rFonts w:asciiTheme="minorHAnsi" w:hAnsiTheme="minorHAnsi" w:cstheme="minorHAnsi"/>
          <w:sz w:val="24"/>
          <w:szCs w:val="24"/>
        </w:rPr>
        <w:t>meaning “to come</w:t>
      </w:r>
      <w:r w:rsidR="00DF6C84">
        <w:rPr>
          <w:rFonts w:asciiTheme="minorHAnsi" w:hAnsiTheme="minorHAnsi" w:cstheme="minorHAnsi"/>
          <w:sz w:val="24"/>
          <w:szCs w:val="24"/>
        </w:rPr>
        <w:t xml:space="preserve"> or go</w:t>
      </w:r>
      <w:r w:rsidR="00053885">
        <w:rPr>
          <w:rFonts w:asciiTheme="minorHAnsi" w:hAnsiTheme="minorHAnsi" w:cstheme="minorHAnsi"/>
          <w:sz w:val="24"/>
          <w:szCs w:val="24"/>
        </w:rPr>
        <w:t xml:space="preserve">” </w:t>
      </w:r>
      <w:r w:rsidR="00DF6C84">
        <w:rPr>
          <w:rFonts w:asciiTheme="minorHAnsi" w:hAnsiTheme="minorHAnsi" w:cstheme="minorHAnsi"/>
          <w:sz w:val="24"/>
          <w:szCs w:val="24"/>
        </w:rPr>
        <w:t xml:space="preserve">and </w:t>
      </w:r>
      <w:r w:rsidR="008F35CB">
        <w:rPr>
          <w:rFonts w:asciiTheme="minorHAnsi" w:hAnsiTheme="minorHAnsi" w:cstheme="minorHAnsi"/>
          <w:sz w:val="24"/>
          <w:szCs w:val="24"/>
        </w:rPr>
        <w:t xml:space="preserve">the </w:t>
      </w:r>
      <w:r w:rsidR="00011D06">
        <w:rPr>
          <w:rFonts w:asciiTheme="minorHAnsi" w:hAnsiTheme="minorHAnsi" w:cstheme="minorHAnsi"/>
          <w:sz w:val="24"/>
          <w:szCs w:val="24"/>
        </w:rPr>
        <w:t>noun</w:t>
      </w:r>
      <w:r w:rsidR="008F35CB">
        <w:rPr>
          <w:rFonts w:asciiTheme="minorHAnsi" w:hAnsiTheme="minorHAnsi" w:cstheme="minorHAnsi"/>
          <w:sz w:val="24"/>
          <w:szCs w:val="24"/>
        </w:rPr>
        <w:t xml:space="preserve"> </w:t>
      </w:r>
      <w:proofErr w:type="spellStart"/>
      <w:r w:rsidR="00DF2F2B" w:rsidRPr="00DF2F2B">
        <w:rPr>
          <w:rFonts w:asciiTheme="minorHAnsi" w:hAnsiTheme="minorHAnsi" w:cstheme="minorHAnsi"/>
          <w:sz w:val="24"/>
          <w:szCs w:val="24"/>
        </w:rPr>
        <w:t>εὐνόεω</w:t>
      </w:r>
      <w:proofErr w:type="spellEnd"/>
      <w:r w:rsidR="00DF2F2B">
        <w:rPr>
          <w:rFonts w:asciiTheme="minorHAnsi" w:hAnsiTheme="minorHAnsi" w:cstheme="minorHAnsi"/>
          <w:sz w:val="24"/>
          <w:szCs w:val="24"/>
        </w:rPr>
        <w:t xml:space="preserve"> </w:t>
      </w:r>
      <w:r w:rsidR="008F35CB">
        <w:rPr>
          <w:rFonts w:asciiTheme="minorHAnsi" w:hAnsiTheme="minorHAnsi" w:cstheme="minorHAnsi"/>
          <w:sz w:val="24"/>
          <w:szCs w:val="24"/>
        </w:rPr>
        <w:t xml:space="preserve">which is made up of </w:t>
      </w:r>
      <w:r w:rsidR="008F35CB" w:rsidRPr="008F35CB">
        <w:rPr>
          <w:rFonts w:asciiTheme="minorHAnsi" w:hAnsiTheme="minorHAnsi" w:cstheme="minorHAnsi"/>
          <w:sz w:val="24"/>
          <w:szCs w:val="24"/>
        </w:rPr>
        <w:t xml:space="preserve">from </w:t>
      </w:r>
      <w:proofErr w:type="spellStart"/>
      <w:r w:rsidR="008F35CB" w:rsidRPr="00DF2F2B">
        <w:rPr>
          <w:rFonts w:asciiTheme="minorHAnsi" w:hAnsiTheme="minorHAnsi" w:cstheme="minorHAnsi"/>
          <w:i/>
          <w:iCs/>
          <w:sz w:val="24"/>
          <w:szCs w:val="24"/>
        </w:rPr>
        <w:t>eú</w:t>
      </w:r>
      <w:proofErr w:type="spellEnd"/>
      <w:r w:rsidR="008F35CB" w:rsidRPr="008F35CB">
        <w:rPr>
          <w:rFonts w:asciiTheme="minorHAnsi" w:hAnsiTheme="minorHAnsi" w:cstheme="minorHAnsi"/>
          <w:sz w:val="24"/>
          <w:szCs w:val="24"/>
        </w:rPr>
        <w:t xml:space="preserve">, </w:t>
      </w:r>
      <w:r w:rsidR="00011D06">
        <w:rPr>
          <w:rFonts w:asciiTheme="minorHAnsi" w:hAnsiTheme="minorHAnsi" w:cstheme="minorHAnsi"/>
          <w:sz w:val="24"/>
          <w:szCs w:val="24"/>
        </w:rPr>
        <w:t xml:space="preserve">good, </w:t>
      </w:r>
      <w:r w:rsidR="008F35CB" w:rsidRPr="008F35CB">
        <w:rPr>
          <w:rFonts w:asciiTheme="minorHAnsi" w:hAnsiTheme="minorHAnsi" w:cstheme="minorHAnsi"/>
          <w:sz w:val="24"/>
          <w:szCs w:val="24"/>
        </w:rPr>
        <w:t xml:space="preserve">well, and </w:t>
      </w:r>
      <w:proofErr w:type="spellStart"/>
      <w:r w:rsidR="008F35CB" w:rsidRPr="00DF2F2B">
        <w:rPr>
          <w:rFonts w:asciiTheme="minorHAnsi" w:hAnsiTheme="minorHAnsi" w:cstheme="minorHAnsi"/>
          <w:i/>
          <w:iCs/>
          <w:sz w:val="24"/>
          <w:szCs w:val="24"/>
        </w:rPr>
        <w:t>noús</w:t>
      </w:r>
      <w:proofErr w:type="spellEnd"/>
      <w:r w:rsidR="008F35CB" w:rsidRPr="008F35CB">
        <w:rPr>
          <w:rFonts w:asciiTheme="minorHAnsi" w:hAnsiTheme="minorHAnsi" w:cstheme="minorHAnsi"/>
          <w:sz w:val="24"/>
          <w:szCs w:val="24"/>
        </w:rPr>
        <w:t>, mind.</w:t>
      </w:r>
      <w:r w:rsidR="001B1D50">
        <w:rPr>
          <w:rFonts w:asciiTheme="minorHAnsi" w:hAnsiTheme="minorHAnsi" w:cstheme="minorHAnsi"/>
          <w:sz w:val="24"/>
          <w:szCs w:val="24"/>
        </w:rPr>
        <w:t xml:space="preserve">  </w:t>
      </w:r>
      <w:r w:rsidR="000F2DC9">
        <w:rPr>
          <w:rFonts w:asciiTheme="minorHAnsi" w:hAnsiTheme="minorHAnsi" w:cstheme="minorHAnsi"/>
          <w:sz w:val="24"/>
          <w:szCs w:val="24"/>
        </w:rPr>
        <w:t xml:space="preserve">Literally, “be of a good mind” or “be well-minded.”  </w:t>
      </w:r>
      <w:r w:rsidR="001B1D50">
        <w:rPr>
          <w:rFonts w:asciiTheme="minorHAnsi" w:hAnsiTheme="minorHAnsi" w:cstheme="minorHAnsi"/>
          <w:sz w:val="24"/>
          <w:szCs w:val="24"/>
        </w:rPr>
        <w:t>It means “come to agree with” or “come to think favorably</w:t>
      </w:r>
      <w:r w:rsidR="006025A2">
        <w:rPr>
          <w:rFonts w:asciiTheme="minorHAnsi" w:hAnsiTheme="minorHAnsi" w:cstheme="minorHAnsi"/>
          <w:sz w:val="24"/>
          <w:szCs w:val="24"/>
        </w:rPr>
        <w:t xml:space="preserve"> in trying to find a solution</w:t>
      </w:r>
      <w:r w:rsidR="001B1D50">
        <w:rPr>
          <w:rFonts w:asciiTheme="minorHAnsi" w:hAnsiTheme="minorHAnsi" w:cstheme="minorHAnsi"/>
          <w:sz w:val="24"/>
          <w:szCs w:val="24"/>
        </w:rPr>
        <w:t xml:space="preserve">” or </w:t>
      </w:r>
      <w:r w:rsidR="006025A2">
        <w:rPr>
          <w:rFonts w:asciiTheme="minorHAnsi" w:hAnsiTheme="minorHAnsi" w:cstheme="minorHAnsi"/>
          <w:sz w:val="24"/>
          <w:szCs w:val="24"/>
        </w:rPr>
        <w:t xml:space="preserve">“come to a settlement.”  </w:t>
      </w:r>
    </w:p>
    <w:p w14:paraId="40838EBB" w14:textId="77777777" w:rsidR="00511C4E" w:rsidRPr="00511C4E" w:rsidRDefault="00511C4E" w:rsidP="009F7075">
      <w:pPr>
        <w:rPr>
          <w:rFonts w:asciiTheme="minorHAnsi" w:hAnsiTheme="minorHAnsi" w:cstheme="minorHAnsi"/>
          <w:b/>
          <w:bCs/>
          <w:sz w:val="12"/>
          <w:szCs w:val="12"/>
        </w:rPr>
      </w:pPr>
    </w:p>
    <w:p w14:paraId="14ABD55F" w14:textId="19CF4B2C" w:rsidR="009F7075" w:rsidRPr="009F7075" w:rsidRDefault="00820BF6" w:rsidP="009F7075">
      <w:pPr>
        <w:rPr>
          <w:rFonts w:asciiTheme="minorHAnsi" w:hAnsiTheme="minorHAnsi" w:cstheme="minorHAnsi"/>
          <w:sz w:val="24"/>
          <w:szCs w:val="24"/>
        </w:rPr>
      </w:pPr>
      <w:r w:rsidRPr="009F7075">
        <w:rPr>
          <w:rFonts w:asciiTheme="minorHAnsi" w:hAnsiTheme="minorHAnsi" w:cstheme="minorHAnsi"/>
          <w:b/>
          <w:bCs/>
          <w:sz w:val="24"/>
          <w:szCs w:val="24"/>
        </w:rPr>
        <w:t>Accuser</w:t>
      </w:r>
      <w:r>
        <w:rPr>
          <w:rFonts w:asciiTheme="minorHAnsi" w:hAnsiTheme="minorHAnsi" w:cstheme="minorHAnsi"/>
          <w:sz w:val="24"/>
          <w:szCs w:val="24"/>
        </w:rPr>
        <w:t xml:space="preserve"> – </w:t>
      </w:r>
      <w:proofErr w:type="spellStart"/>
      <w:r w:rsidRPr="00632425">
        <w:rPr>
          <w:rFonts w:asciiTheme="minorHAnsi" w:hAnsiTheme="minorHAnsi" w:cstheme="minorHAnsi"/>
          <w:b/>
          <w:bCs/>
          <w:sz w:val="24"/>
          <w:szCs w:val="24"/>
        </w:rPr>
        <w:t>ἀντιδίκῳ</w:t>
      </w:r>
      <w:proofErr w:type="spellEnd"/>
      <w:r>
        <w:rPr>
          <w:rFonts w:asciiTheme="minorHAnsi" w:hAnsiTheme="minorHAnsi" w:cstheme="minorHAnsi"/>
          <w:sz w:val="24"/>
          <w:szCs w:val="24"/>
        </w:rPr>
        <w:t xml:space="preserve"> – </w:t>
      </w:r>
      <w:r w:rsidR="009F7075" w:rsidRPr="009F7075">
        <w:rPr>
          <w:rFonts w:asciiTheme="minorHAnsi" w:hAnsiTheme="minorHAnsi" w:cstheme="minorHAnsi"/>
          <w:sz w:val="24"/>
          <w:szCs w:val="24"/>
        </w:rPr>
        <w:t xml:space="preserve">from </w:t>
      </w:r>
      <w:proofErr w:type="spellStart"/>
      <w:r w:rsidR="009F7075" w:rsidRPr="009F7075">
        <w:rPr>
          <w:rFonts w:asciiTheme="minorHAnsi" w:hAnsiTheme="minorHAnsi" w:cstheme="minorHAnsi"/>
          <w:i/>
          <w:iCs/>
          <w:sz w:val="24"/>
          <w:szCs w:val="24"/>
        </w:rPr>
        <w:t>antí</w:t>
      </w:r>
      <w:proofErr w:type="spellEnd"/>
      <w:r w:rsidR="009F7075" w:rsidRPr="009F7075">
        <w:rPr>
          <w:rFonts w:asciiTheme="minorHAnsi" w:hAnsiTheme="minorHAnsi" w:cstheme="minorHAnsi"/>
          <w:sz w:val="24"/>
          <w:szCs w:val="24"/>
        </w:rPr>
        <w:t xml:space="preserve">, against, and </w:t>
      </w:r>
      <w:proofErr w:type="spellStart"/>
      <w:r w:rsidR="009F7075" w:rsidRPr="009F7075">
        <w:rPr>
          <w:rFonts w:asciiTheme="minorHAnsi" w:hAnsiTheme="minorHAnsi" w:cstheme="minorHAnsi"/>
          <w:i/>
          <w:iCs/>
          <w:sz w:val="24"/>
          <w:szCs w:val="24"/>
        </w:rPr>
        <w:t>díkē</w:t>
      </w:r>
      <w:proofErr w:type="spellEnd"/>
      <w:r w:rsidR="009F7075" w:rsidRPr="009F7075">
        <w:rPr>
          <w:rFonts w:asciiTheme="minorHAnsi" w:hAnsiTheme="minorHAnsi" w:cstheme="minorHAnsi"/>
          <w:sz w:val="24"/>
          <w:szCs w:val="24"/>
        </w:rPr>
        <w:t>, a cause or suit at law. An adversary, enemy, or opponent in a lawsui</w:t>
      </w:r>
      <w:r w:rsidR="009F7075">
        <w:rPr>
          <w:rFonts w:asciiTheme="minorHAnsi" w:hAnsiTheme="minorHAnsi" w:cstheme="minorHAnsi"/>
          <w:sz w:val="24"/>
          <w:szCs w:val="24"/>
        </w:rPr>
        <w:t xml:space="preserve">t.  </w:t>
      </w:r>
      <w:r w:rsidR="004C4C5C">
        <w:rPr>
          <w:rFonts w:asciiTheme="minorHAnsi" w:hAnsiTheme="minorHAnsi" w:cstheme="minorHAnsi"/>
          <w:sz w:val="24"/>
          <w:szCs w:val="24"/>
        </w:rPr>
        <w:t xml:space="preserve">One who brings an accusation against someone.  </w:t>
      </w:r>
    </w:p>
    <w:p w14:paraId="2A67D6A9" w14:textId="77777777" w:rsidR="009F7075" w:rsidRPr="00827201" w:rsidRDefault="009F7075" w:rsidP="00670B76">
      <w:pPr>
        <w:rPr>
          <w:rFonts w:asciiTheme="minorHAnsi" w:hAnsiTheme="minorHAnsi" w:cstheme="minorHAnsi"/>
          <w:sz w:val="12"/>
          <w:szCs w:val="12"/>
        </w:rPr>
      </w:pPr>
    </w:p>
    <w:p w14:paraId="67CAEE56" w14:textId="59B85578" w:rsidR="00065A55" w:rsidRDefault="00451F5B" w:rsidP="00670B76">
      <w:pPr>
        <w:rPr>
          <w:rFonts w:asciiTheme="minorHAnsi" w:hAnsiTheme="minorHAnsi" w:cstheme="minorHAnsi"/>
          <w:sz w:val="24"/>
          <w:szCs w:val="24"/>
        </w:rPr>
      </w:pPr>
      <w:r w:rsidRPr="00065A55">
        <w:rPr>
          <w:rFonts w:asciiTheme="minorHAnsi" w:hAnsiTheme="minorHAnsi" w:cstheme="minorHAnsi"/>
          <w:b/>
          <w:bCs/>
          <w:sz w:val="24"/>
          <w:szCs w:val="24"/>
        </w:rPr>
        <w:t>Court</w:t>
      </w:r>
      <w:r>
        <w:rPr>
          <w:rFonts w:asciiTheme="minorHAnsi" w:hAnsiTheme="minorHAnsi" w:cstheme="minorHAnsi"/>
          <w:sz w:val="24"/>
          <w:szCs w:val="24"/>
        </w:rPr>
        <w:t xml:space="preserve"> – The Greek text lacks the word</w:t>
      </w:r>
      <w:r w:rsidR="00DA22C3">
        <w:rPr>
          <w:rFonts w:asciiTheme="minorHAnsi" w:hAnsiTheme="minorHAnsi" w:cstheme="minorHAnsi"/>
          <w:sz w:val="24"/>
          <w:szCs w:val="24"/>
        </w:rPr>
        <w:t>s</w:t>
      </w:r>
      <w:r>
        <w:rPr>
          <w:rFonts w:asciiTheme="minorHAnsi" w:hAnsiTheme="minorHAnsi" w:cstheme="minorHAnsi"/>
          <w:sz w:val="24"/>
          <w:szCs w:val="24"/>
        </w:rPr>
        <w:t xml:space="preserve"> “</w:t>
      </w:r>
      <w:r w:rsidR="00DA22C3">
        <w:rPr>
          <w:rFonts w:asciiTheme="minorHAnsi" w:hAnsiTheme="minorHAnsi" w:cstheme="minorHAnsi"/>
          <w:sz w:val="24"/>
          <w:szCs w:val="24"/>
        </w:rPr>
        <w:t xml:space="preserve">to </w:t>
      </w:r>
      <w:r>
        <w:rPr>
          <w:rFonts w:asciiTheme="minorHAnsi" w:hAnsiTheme="minorHAnsi" w:cstheme="minorHAnsi"/>
          <w:sz w:val="24"/>
          <w:szCs w:val="24"/>
        </w:rPr>
        <w:t xml:space="preserve">court.”  It is implied. </w:t>
      </w:r>
      <w:r w:rsidR="00DA22C3">
        <w:rPr>
          <w:rFonts w:asciiTheme="minorHAnsi" w:hAnsiTheme="minorHAnsi" w:cstheme="minorHAnsi"/>
          <w:sz w:val="24"/>
          <w:szCs w:val="24"/>
        </w:rPr>
        <w:t>The Greek text says “Come to terms quickly with your accuser while you are on the way with him</w:t>
      </w:r>
      <w:r w:rsidR="000F5348">
        <w:rPr>
          <w:rFonts w:asciiTheme="minorHAnsi" w:hAnsiTheme="minorHAnsi" w:cstheme="minorHAnsi"/>
          <w:sz w:val="24"/>
          <w:szCs w:val="24"/>
        </w:rPr>
        <w:t>…”</w:t>
      </w:r>
    </w:p>
    <w:p w14:paraId="3224F903" w14:textId="32E72032" w:rsidR="00820BF6" w:rsidRPr="00065A55" w:rsidRDefault="00451F5B" w:rsidP="00670B76">
      <w:pPr>
        <w:rPr>
          <w:rFonts w:asciiTheme="minorHAnsi" w:hAnsiTheme="minorHAnsi" w:cstheme="minorHAnsi"/>
          <w:sz w:val="12"/>
          <w:szCs w:val="12"/>
        </w:rPr>
      </w:pPr>
      <w:r w:rsidRPr="00065A55">
        <w:rPr>
          <w:rFonts w:asciiTheme="minorHAnsi" w:hAnsiTheme="minorHAnsi" w:cstheme="minorHAnsi"/>
          <w:sz w:val="12"/>
          <w:szCs w:val="12"/>
        </w:rPr>
        <w:t xml:space="preserve"> </w:t>
      </w:r>
    </w:p>
    <w:p w14:paraId="15363EB2" w14:textId="31F55885" w:rsidR="00FC04C6" w:rsidRDefault="00392261" w:rsidP="00FC04C6">
      <w:pPr>
        <w:rPr>
          <w:rFonts w:asciiTheme="minorHAnsi" w:hAnsiTheme="minorHAnsi" w:cstheme="minorHAnsi"/>
          <w:sz w:val="24"/>
          <w:szCs w:val="24"/>
        </w:rPr>
      </w:pPr>
      <w:r w:rsidRPr="00FC04C6">
        <w:rPr>
          <w:rFonts w:asciiTheme="minorHAnsi" w:hAnsiTheme="minorHAnsi" w:cstheme="minorHAnsi"/>
          <w:b/>
          <w:bCs/>
          <w:sz w:val="24"/>
          <w:szCs w:val="24"/>
        </w:rPr>
        <w:t>Penny</w:t>
      </w:r>
      <w:r>
        <w:rPr>
          <w:rFonts w:asciiTheme="minorHAnsi" w:hAnsiTheme="minorHAnsi" w:cstheme="minorHAnsi"/>
          <w:sz w:val="24"/>
          <w:szCs w:val="24"/>
        </w:rPr>
        <w:t xml:space="preserve"> – </w:t>
      </w:r>
      <w:proofErr w:type="spellStart"/>
      <w:r w:rsidRPr="00632425">
        <w:rPr>
          <w:rFonts w:asciiTheme="minorHAnsi" w:hAnsiTheme="minorHAnsi" w:cstheme="minorHAnsi"/>
          <w:b/>
          <w:bCs/>
          <w:sz w:val="24"/>
          <w:szCs w:val="24"/>
        </w:rPr>
        <w:t>κοδράντην</w:t>
      </w:r>
      <w:proofErr w:type="spellEnd"/>
      <w:r>
        <w:rPr>
          <w:rFonts w:asciiTheme="minorHAnsi" w:hAnsiTheme="minorHAnsi" w:cstheme="minorHAnsi"/>
          <w:sz w:val="24"/>
          <w:szCs w:val="24"/>
        </w:rPr>
        <w:t xml:space="preserve"> – </w:t>
      </w:r>
      <w:r w:rsidR="00FC04C6" w:rsidRPr="00FC04C6">
        <w:rPr>
          <w:rFonts w:asciiTheme="minorHAnsi" w:hAnsiTheme="minorHAnsi" w:cstheme="minorHAnsi"/>
          <w:sz w:val="24"/>
          <w:szCs w:val="24"/>
        </w:rPr>
        <w:t xml:space="preserve">a Roman copper coin worth 1/4 of an </w:t>
      </w:r>
      <w:proofErr w:type="spellStart"/>
      <w:r w:rsidR="00FC04C6" w:rsidRPr="00FC04C6">
        <w:rPr>
          <w:rFonts w:asciiTheme="minorHAnsi" w:hAnsiTheme="minorHAnsi" w:cstheme="minorHAnsi"/>
          <w:sz w:val="24"/>
          <w:szCs w:val="24"/>
        </w:rPr>
        <w:t>assarion</w:t>
      </w:r>
      <w:proofErr w:type="spellEnd"/>
      <w:r w:rsidR="00FC04C6" w:rsidRPr="00FC04C6">
        <w:rPr>
          <w:rFonts w:asciiTheme="minorHAnsi" w:hAnsiTheme="minorHAnsi" w:cstheme="minorHAnsi"/>
          <w:sz w:val="24"/>
          <w:szCs w:val="24"/>
        </w:rPr>
        <w:t xml:space="preserve"> or 1/64 of a denarius</w:t>
      </w:r>
      <w:r w:rsidR="0062675F">
        <w:rPr>
          <w:rFonts w:asciiTheme="minorHAnsi" w:hAnsiTheme="minorHAnsi" w:cstheme="minorHAnsi"/>
          <w:sz w:val="24"/>
          <w:szCs w:val="24"/>
        </w:rPr>
        <w:t xml:space="preserve">.  </w:t>
      </w:r>
      <w:r w:rsidR="00184DF1" w:rsidRPr="00184DF1">
        <w:rPr>
          <w:rFonts w:asciiTheme="minorHAnsi" w:hAnsiTheme="minorHAnsi" w:cstheme="minorHAnsi"/>
          <w:sz w:val="24"/>
          <w:szCs w:val="24"/>
        </w:rPr>
        <w:t xml:space="preserve">A denarius is a day’s pay for a common laborer (20:2, 13), so a </w:t>
      </w:r>
      <w:proofErr w:type="spellStart"/>
      <w:r w:rsidR="00184DF1" w:rsidRPr="00184DF1">
        <w:rPr>
          <w:rFonts w:asciiTheme="minorHAnsi" w:hAnsiTheme="minorHAnsi" w:cstheme="minorHAnsi"/>
          <w:sz w:val="24"/>
          <w:szCs w:val="24"/>
        </w:rPr>
        <w:t>kodranten</w:t>
      </w:r>
      <w:proofErr w:type="spellEnd"/>
      <w:r w:rsidR="00184DF1" w:rsidRPr="00184DF1">
        <w:rPr>
          <w:rFonts w:asciiTheme="minorHAnsi" w:hAnsiTheme="minorHAnsi" w:cstheme="minorHAnsi"/>
          <w:sz w:val="24"/>
          <w:szCs w:val="24"/>
        </w:rPr>
        <w:t xml:space="preserve"> would be wages for 1/8th of an hour—the equivalent of a dollar or more today—not the nearly worthless coin that we call a penny today.</w:t>
      </w:r>
    </w:p>
    <w:p w14:paraId="27F70BF7" w14:textId="77777777" w:rsidR="00FC04C6" w:rsidRPr="009A3013" w:rsidRDefault="00FC04C6" w:rsidP="00FC04C6">
      <w:pPr>
        <w:rPr>
          <w:rFonts w:asciiTheme="minorHAnsi" w:hAnsiTheme="minorHAnsi" w:cstheme="minorHAnsi"/>
          <w:sz w:val="12"/>
          <w:szCs w:val="12"/>
        </w:rPr>
      </w:pPr>
    </w:p>
    <w:p w14:paraId="7101CF16" w14:textId="13530435" w:rsidR="00E748F0" w:rsidRPr="00E748F0" w:rsidRDefault="00AF4F31" w:rsidP="00E748F0">
      <w:pPr>
        <w:rPr>
          <w:rFonts w:asciiTheme="minorHAnsi" w:hAnsiTheme="minorHAnsi" w:cstheme="minorHAnsi"/>
          <w:sz w:val="24"/>
          <w:szCs w:val="24"/>
        </w:rPr>
      </w:pPr>
      <w:r w:rsidRPr="006342E6">
        <w:rPr>
          <w:rFonts w:asciiTheme="minorHAnsi" w:hAnsiTheme="minorHAnsi" w:cstheme="minorHAnsi"/>
          <w:b/>
          <w:bCs/>
          <w:sz w:val="24"/>
          <w:szCs w:val="24"/>
        </w:rPr>
        <w:t>Adultery</w:t>
      </w:r>
      <w:r>
        <w:rPr>
          <w:rFonts w:asciiTheme="minorHAnsi" w:hAnsiTheme="minorHAnsi" w:cstheme="minorHAnsi"/>
          <w:sz w:val="24"/>
          <w:szCs w:val="24"/>
        </w:rPr>
        <w:t xml:space="preserve"> – </w:t>
      </w:r>
      <w:proofErr w:type="spellStart"/>
      <w:r w:rsidRPr="00632425">
        <w:rPr>
          <w:rFonts w:asciiTheme="minorHAnsi" w:hAnsiTheme="minorHAnsi" w:cstheme="minorHAnsi"/>
          <w:b/>
          <w:bCs/>
          <w:sz w:val="24"/>
          <w:szCs w:val="24"/>
        </w:rPr>
        <w:t>μοιχεύσεις</w:t>
      </w:r>
      <w:proofErr w:type="spellEnd"/>
      <w:r>
        <w:rPr>
          <w:rFonts w:asciiTheme="minorHAnsi" w:hAnsiTheme="minorHAnsi" w:cstheme="minorHAnsi"/>
          <w:sz w:val="24"/>
          <w:szCs w:val="24"/>
        </w:rPr>
        <w:t xml:space="preserve"> – </w:t>
      </w:r>
      <w:r w:rsidR="000020A7" w:rsidRPr="000020A7">
        <w:rPr>
          <w:rFonts w:asciiTheme="minorHAnsi" w:hAnsiTheme="minorHAnsi" w:cstheme="minorHAnsi"/>
          <w:sz w:val="24"/>
          <w:szCs w:val="24"/>
        </w:rPr>
        <w:t>sexual intercourse of a man with a married woman other than his own spouse—‘to commit adultery, adultery.’ From the standpoint of the NT, adultery was normally defined in terms of the married status of the woman involved in any such act. In other words, sexual intercourse of a married man with an unmarried woman would usually be regarded</w:t>
      </w:r>
      <w:r w:rsidR="00007039">
        <w:rPr>
          <w:rFonts w:asciiTheme="minorHAnsi" w:hAnsiTheme="minorHAnsi" w:cstheme="minorHAnsi"/>
          <w:sz w:val="24"/>
          <w:szCs w:val="24"/>
        </w:rPr>
        <w:t xml:space="preserve"> </w:t>
      </w:r>
      <w:r w:rsidR="00007039" w:rsidRPr="00007039">
        <w:rPr>
          <w:rFonts w:asciiTheme="minorHAnsi" w:hAnsiTheme="minorHAnsi" w:cstheme="minorHAnsi"/>
          <w:sz w:val="24"/>
          <w:szCs w:val="24"/>
        </w:rPr>
        <w:t>as π</w:t>
      </w:r>
      <w:proofErr w:type="spellStart"/>
      <w:r w:rsidR="00007039" w:rsidRPr="00007039">
        <w:rPr>
          <w:rFonts w:asciiTheme="minorHAnsi" w:hAnsiTheme="minorHAnsi" w:cstheme="minorHAnsi"/>
          <w:sz w:val="24"/>
          <w:szCs w:val="24"/>
        </w:rPr>
        <w:t>ορνεί</w:t>
      </w:r>
      <w:proofErr w:type="spellEnd"/>
      <w:r w:rsidR="00007039" w:rsidRPr="00007039">
        <w:rPr>
          <w:rFonts w:asciiTheme="minorHAnsi" w:hAnsiTheme="minorHAnsi" w:cstheme="minorHAnsi"/>
          <w:sz w:val="24"/>
          <w:szCs w:val="24"/>
        </w:rPr>
        <w:t xml:space="preserve">α ‘fornication’, but sexual intercourse of either an unmarried or a married man with someone else’s wife was regarded as adultery, both on the part of the man as well as the woman. </w:t>
      </w:r>
      <w:r w:rsidR="00E748F0" w:rsidRPr="00E748F0">
        <w:rPr>
          <w:rFonts w:asciiTheme="minorHAnsi" w:hAnsiTheme="minorHAnsi" w:cstheme="minorHAnsi"/>
          <w:sz w:val="24"/>
          <w:szCs w:val="24"/>
        </w:rPr>
        <w:t>The seventh commandment is invoked numerous times in the N</w:t>
      </w:r>
      <w:r w:rsidR="00E748F0">
        <w:rPr>
          <w:rFonts w:asciiTheme="minorHAnsi" w:hAnsiTheme="minorHAnsi" w:cstheme="minorHAnsi"/>
          <w:sz w:val="24"/>
          <w:szCs w:val="24"/>
        </w:rPr>
        <w:t xml:space="preserve">ew </w:t>
      </w:r>
      <w:r w:rsidR="00E748F0" w:rsidRPr="00E748F0">
        <w:rPr>
          <w:rFonts w:asciiTheme="minorHAnsi" w:hAnsiTheme="minorHAnsi" w:cstheme="minorHAnsi"/>
          <w:sz w:val="24"/>
          <w:szCs w:val="24"/>
        </w:rPr>
        <w:t>T</w:t>
      </w:r>
      <w:r w:rsidR="00E748F0">
        <w:rPr>
          <w:rFonts w:asciiTheme="minorHAnsi" w:hAnsiTheme="minorHAnsi" w:cstheme="minorHAnsi"/>
          <w:sz w:val="24"/>
          <w:szCs w:val="24"/>
        </w:rPr>
        <w:t>estament</w:t>
      </w:r>
      <w:r w:rsidR="00E748F0" w:rsidRPr="00E748F0">
        <w:rPr>
          <w:rFonts w:asciiTheme="minorHAnsi" w:hAnsiTheme="minorHAnsi" w:cstheme="minorHAnsi"/>
          <w:sz w:val="24"/>
          <w:szCs w:val="24"/>
        </w:rPr>
        <w:t xml:space="preserve"> by Jesus (Mark 10:19 and parallels), Paul (Rom</w:t>
      </w:r>
      <w:r w:rsidR="008D46A5">
        <w:rPr>
          <w:rFonts w:asciiTheme="minorHAnsi" w:hAnsiTheme="minorHAnsi" w:cstheme="minorHAnsi"/>
          <w:sz w:val="24"/>
          <w:szCs w:val="24"/>
        </w:rPr>
        <w:t>ans</w:t>
      </w:r>
      <w:r w:rsidR="00E748F0" w:rsidRPr="00E748F0">
        <w:rPr>
          <w:rFonts w:asciiTheme="minorHAnsi" w:hAnsiTheme="minorHAnsi" w:cstheme="minorHAnsi"/>
          <w:sz w:val="24"/>
          <w:szCs w:val="24"/>
        </w:rPr>
        <w:t xml:space="preserve"> 2:22), and James (Ja</w:t>
      </w:r>
      <w:r w:rsidR="008D46A5">
        <w:rPr>
          <w:rFonts w:asciiTheme="minorHAnsi" w:hAnsiTheme="minorHAnsi" w:cstheme="minorHAnsi"/>
          <w:sz w:val="24"/>
          <w:szCs w:val="24"/>
        </w:rPr>
        <w:t>me</w:t>
      </w:r>
      <w:r w:rsidR="00E748F0" w:rsidRPr="00E748F0">
        <w:rPr>
          <w:rFonts w:asciiTheme="minorHAnsi" w:hAnsiTheme="minorHAnsi" w:cstheme="minorHAnsi"/>
          <w:sz w:val="24"/>
          <w:szCs w:val="24"/>
        </w:rPr>
        <w:t>s 2:11). Jesus adds stringency to the command by extending it to lust (Matt 5:27–28) and divorce (Matt 5:31–32; Luke 16:18). In Jesus’ dispute with the Pharisees (Matt 19:3–9), he equates remarriage after divorce with committing adultery, attributing the relative laxity of the Mosaic law in allowing divorce to Israelites’ “hardness of heart.” Mark’s version of the same story explicitly makes Jesus’ command against divorce as adultery apply equally to men and women (Mark 10:11–12). In Rom 13:9, several of the Ten Commandments, including “you shall not commit adultery,” are subsumed in the command to love one’s neighbor (Lev 19:18).</w:t>
      </w:r>
    </w:p>
    <w:p w14:paraId="63EC98D4" w14:textId="77777777" w:rsidR="000020A7" w:rsidRPr="00632425" w:rsidRDefault="000020A7" w:rsidP="00670B76">
      <w:pPr>
        <w:rPr>
          <w:rFonts w:asciiTheme="minorHAnsi" w:hAnsiTheme="minorHAnsi" w:cstheme="minorHAnsi"/>
          <w:sz w:val="12"/>
          <w:szCs w:val="12"/>
        </w:rPr>
      </w:pPr>
    </w:p>
    <w:p w14:paraId="56DA8EC5" w14:textId="75B886D4" w:rsidR="004178E5" w:rsidRPr="00EF0F97" w:rsidRDefault="00AF4F31" w:rsidP="00EF0F97">
      <w:pPr>
        <w:rPr>
          <w:rFonts w:asciiTheme="minorHAnsi" w:hAnsiTheme="minorHAnsi" w:cstheme="minorHAnsi"/>
          <w:sz w:val="24"/>
          <w:szCs w:val="24"/>
        </w:rPr>
      </w:pPr>
      <w:r w:rsidRPr="00632425">
        <w:rPr>
          <w:rFonts w:asciiTheme="minorHAnsi" w:hAnsiTheme="minorHAnsi" w:cstheme="minorHAnsi"/>
          <w:b/>
          <w:bCs/>
          <w:sz w:val="24"/>
          <w:szCs w:val="24"/>
        </w:rPr>
        <w:t>Lust</w:t>
      </w:r>
      <w:r>
        <w:rPr>
          <w:rFonts w:asciiTheme="minorHAnsi" w:hAnsiTheme="minorHAnsi" w:cstheme="minorHAnsi"/>
          <w:sz w:val="24"/>
          <w:szCs w:val="24"/>
        </w:rPr>
        <w:t xml:space="preserve"> – </w:t>
      </w:r>
      <w:r w:rsidRPr="00632425">
        <w:rPr>
          <w:rFonts w:asciiTheme="minorHAnsi" w:hAnsiTheme="minorHAnsi" w:cstheme="minorHAnsi"/>
          <w:b/>
          <w:bCs/>
          <w:sz w:val="24"/>
          <w:szCs w:val="24"/>
        </w:rPr>
        <w:t>ἐπ</w:t>
      </w:r>
      <w:proofErr w:type="spellStart"/>
      <w:r w:rsidRPr="00632425">
        <w:rPr>
          <w:rFonts w:asciiTheme="minorHAnsi" w:hAnsiTheme="minorHAnsi" w:cstheme="minorHAnsi"/>
          <w:b/>
          <w:bCs/>
          <w:sz w:val="24"/>
          <w:szCs w:val="24"/>
        </w:rPr>
        <w:t>ιθυμῆσ</w:t>
      </w:r>
      <w:proofErr w:type="spellEnd"/>
      <w:r w:rsidRPr="00632425">
        <w:rPr>
          <w:rFonts w:asciiTheme="minorHAnsi" w:hAnsiTheme="minorHAnsi" w:cstheme="minorHAnsi"/>
          <w:b/>
          <w:bCs/>
          <w:sz w:val="24"/>
          <w:szCs w:val="24"/>
        </w:rPr>
        <w:t>αι</w:t>
      </w:r>
      <w:r>
        <w:rPr>
          <w:rFonts w:asciiTheme="minorHAnsi" w:hAnsiTheme="minorHAnsi" w:cstheme="minorHAnsi"/>
          <w:sz w:val="24"/>
          <w:szCs w:val="24"/>
        </w:rPr>
        <w:t xml:space="preserve"> – </w:t>
      </w:r>
      <w:r w:rsidR="00EF0F97" w:rsidRPr="00EF0F97">
        <w:rPr>
          <w:rFonts w:asciiTheme="minorHAnsi" w:hAnsiTheme="minorHAnsi" w:cstheme="minorHAnsi"/>
          <w:sz w:val="24"/>
          <w:szCs w:val="24"/>
        </w:rPr>
        <w:t xml:space="preserve">from </w:t>
      </w:r>
      <w:proofErr w:type="spellStart"/>
      <w:r w:rsidR="00EF0F97" w:rsidRPr="00EF0F97">
        <w:rPr>
          <w:rFonts w:asciiTheme="minorHAnsi" w:hAnsiTheme="minorHAnsi" w:cstheme="minorHAnsi"/>
          <w:i/>
          <w:iCs/>
          <w:sz w:val="24"/>
          <w:szCs w:val="24"/>
        </w:rPr>
        <w:t>epí</w:t>
      </w:r>
      <w:proofErr w:type="spellEnd"/>
      <w:r w:rsidR="00EF0F97" w:rsidRPr="00EF0F97">
        <w:rPr>
          <w:rFonts w:asciiTheme="minorHAnsi" w:hAnsiTheme="minorHAnsi" w:cstheme="minorHAnsi"/>
          <w:sz w:val="24"/>
          <w:szCs w:val="24"/>
        </w:rPr>
        <w:t xml:space="preserve">, in, and </w:t>
      </w:r>
      <w:proofErr w:type="spellStart"/>
      <w:r w:rsidR="00EF0F97" w:rsidRPr="00EF0F97">
        <w:rPr>
          <w:rFonts w:asciiTheme="minorHAnsi" w:hAnsiTheme="minorHAnsi" w:cstheme="minorHAnsi"/>
          <w:i/>
          <w:iCs/>
          <w:sz w:val="24"/>
          <w:szCs w:val="24"/>
        </w:rPr>
        <w:t>thumós</w:t>
      </w:r>
      <w:proofErr w:type="spellEnd"/>
      <w:r w:rsidR="00EF0F97" w:rsidRPr="00EF0F97">
        <w:rPr>
          <w:rFonts w:asciiTheme="minorHAnsi" w:hAnsiTheme="minorHAnsi" w:cstheme="minorHAnsi"/>
          <w:sz w:val="24"/>
          <w:szCs w:val="24"/>
        </w:rPr>
        <w:t>, the mind. To have the affections directed toward something, to lust, desire, long after. To desire in a good sense (Matt. 13:17; Luke 22:15; 1 Tim. 3:1; Heb. 6:11; 1 Pet. 1:12); as a result of physical needs (Luke 15:16; 16:21); in a bad sense of coveting and lusting after (Matt. 5:28; Rom. 7:7; 13:9; 1 Cor. 10:6 [cf. James 4:2; Sept.: Ex. 20:17; Deut. 5:21; 14:26; 2 Sam. 3:21; Prov. 21:26]).</w:t>
      </w:r>
      <w:r w:rsidR="00860888">
        <w:rPr>
          <w:rFonts w:asciiTheme="minorHAnsi" w:hAnsiTheme="minorHAnsi" w:cstheme="minorHAnsi"/>
          <w:sz w:val="24"/>
          <w:szCs w:val="24"/>
        </w:rPr>
        <w:t xml:space="preserve"> </w:t>
      </w:r>
      <w:r w:rsidR="00860888" w:rsidRPr="00860888">
        <w:rPr>
          <w:rFonts w:asciiTheme="minorHAnsi" w:hAnsiTheme="minorHAnsi" w:cstheme="minorHAnsi"/>
          <w:sz w:val="24"/>
          <w:szCs w:val="24"/>
        </w:rPr>
        <w:t xml:space="preserve">The story of </w:t>
      </w:r>
      <w:r w:rsidR="00860888" w:rsidRPr="00860888">
        <w:rPr>
          <w:rFonts w:asciiTheme="minorHAnsi" w:hAnsiTheme="minorHAnsi" w:cstheme="minorHAnsi"/>
          <w:sz w:val="24"/>
          <w:szCs w:val="24"/>
        </w:rPr>
        <w:lastRenderedPageBreak/>
        <w:t>David and Bathsheba vividly illustrates the connection of lust and adultery (2 Samuel 11). David saw Bathsheba bathing on her rooftop, lusted after her, and committed adultery with her. This placed David on the slippery slope that ended with his engineering the murder of Uriah, Bathsheba’s husband—and the death of the first baby born to David and Bathsheba—and an indelible stain on David’s reputation.</w:t>
      </w:r>
    </w:p>
    <w:p w14:paraId="328EDAC8" w14:textId="77777777" w:rsidR="00632425" w:rsidRPr="000F42DF" w:rsidRDefault="00632425" w:rsidP="00670B76">
      <w:pPr>
        <w:rPr>
          <w:rFonts w:asciiTheme="minorHAnsi" w:hAnsiTheme="minorHAnsi" w:cstheme="minorHAnsi"/>
          <w:sz w:val="12"/>
          <w:szCs w:val="12"/>
        </w:rPr>
      </w:pPr>
    </w:p>
    <w:p w14:paraId="45C7E0D3" w14:textId="1781BB81" w:rsidR="006A06D8" w:rsidRPr="006A06D8" w:rsidRDefault="00CD372D" w:rsidP="006A06D8">
      <w:pPr>
        <w:rPr>
          <w:rFonts w:asciiTheme="minorHAnsi" w:hAnsiTheme="minorHAnsi" w:cstheme="minorHAnsi"/>
          <w:sz w:val="24"/>
          <w:szCs w:val="24"/>
        </w:rPr>
      </w:pPr>
      <w:r w:rsidRPr="00543724">
        <w:rPr>
          <w:rFonts w:asciiTheme="minorHAnsi" w:hAnsiTheme="minorHAnsi" w:cstheme="minorHAnsi"/>
          <w:b/>
          <w:bCs/>
          <w:sz w:val="24"/>
          <w:szCs w:val="24"/>
        </w:rPr>
        <w:t>Sin</w:t>
      </w:r>
      <w:r>
        <w:rPr>
          <w:rFonts w:asciiTheme="minorHAnsi" w:hAnsiTheme="minorHAnsi" w:cstheme="minorHAnsi"/>
          <w:sz w:val="24"/>
          <w:szCs w:val="24"/>
        </w:rPr>
        <w:t xml:space="preserve"> – </w:t>
      </w:r>
      <w:proofErr w:type="spellStart"/>
      <w:r w:rsidRPr="00543724">
        <w:rPr>
          <w:rFonts w:asciiTheme="minorHAnsi" w:hAnsiTheme="minorHAnsi" w:cstheme="minorHAnsi"/>
          <w:b/>
          <w:bCs/>
          <w:sz w:val="24"/>
          <w:szCs w:val="24"/>
        </w:rPr>
        <w:t>σκ</w:t>
      </w:r>
      <w:proofErr w:type="spellEnd"/>
      <w:r w:rsidRPr="00543724">
        <w:rPr>
          <w:rFonts w:asciiTheme="minorHAnsi" w:hAnsiTheme="minorHAnsi" w:cstheme="minorHAnsi"/>
          <w:b/>
          <w:bCs/>
          <w:sz w:val="24"/>
          <w:szCs w:val="24"/>
        </w:rPr>
        <w:t>ανδαλίζει</w:t>
      </w:r>
      <w:r>
        <w:rPr>
          <w:rFonts w:asciiTheme="minorHAnsi" w:hAnsiTheme="minorHAnsi" w:cstheme="minorHAnsi"/>
          <w:sz w:val="24"/>
          <w:szCs w:val="24"/>
        </w:rPr>
        <w:t xml:space="preserve"> – </w:t>
      </w:r>
      <w:r w:rsidR="006A06D8" w:rsidRPr="006A06D8">
        <w:rPr>
          <w:rFonts w:asciiTheme="minorHAnsi" w:hAnsiTheme="minorHAnsi" w:cstheme="minorHAnsi"/>
          <w:sz w:val="24"/>
          <w:szCs w:val="24"/>
        </w:rPr>
        <w:t xml:space="preserve">from </w:t>
      </w:r>
      <w:proofErr w:type="spellStart"/>
      <w:r w:rsidR="006A06D8" w:rsidRPr="006A06D8">
        <w:rPr>
          <w:rFonts w:asciiTheme="minorHAnsi" w:hAnsiTheme="minorHAnsi" w:cstheme="minorHAnsi"/>
          <w:i/>
          <w:iCs/>
          <w:sz w:val="24"/>
          <w:szCs w:val="24"/>
        </w:rPr>
        <w:t>skándalon</w:t>
      </w:r>
      <w:proofErr w:type="spellEnd"/>
      <w:r w:rsidR="006A06D8" w:rsidRPr="006A06D8">
        <w:rPr>
          <w:rFonts w:asciiTheme="minorHAnsi" w:hAnsiTheme="minorHAnsi" w:cstheme="minorHAnsi"/>
          <w:sz w:val="24"/>
          <w:szCs w:val="24"/>
        </w:rPr>
        <w:t>, a trap, stumbling block. To cause to stumble and fall</w:t>
      </w:r>
      <w:r w:rsidR="001C270A">
        <w:rPr>
          <w:rFonts w:asciiTheme="minorHAnsi" w:hAnsiTheme="minorHAnsi" w:cstheme="minorHAnsi"/>
          <w:sz w:val="24"/>
          <w:szCs w:val="24"/>
        </w:rPr>
        <w:t xml:space="preserve">.  </w:t>
      </w:r>
      <w:r w:rsidR="006A06D8" w:rsidRPr="006A06D8">
        <w:rPr>
          <w:rFonts w:asciiTheme="minorHAnsi" w:hAnsiTheme="minorHAnsi" w:cstheme="minorHAnsi"/>
          <w:sz w:val="24"/>
          <w:szCs w:val="24"/>
        </w:rPr>
        <w:t>In the N</w:t>
      </w:r>
      <w:r w:rsidR="00543724">
        <w:rPr>
          <w:rFonts w:asciiTheme="minorHAnsi" w:hAnsiTheme="minorHAnsi" w:cstheme="minorHAnsi"/>
          <w:sz w:val="24"/>
          <w:szCs w:val="24"/>
        </w:rPr>
        <w:t xml:space="preserve">ew </w:t>
      </w:r>
      <w:r w:rsidR="006A06D8" w:rsidRPr="006A06D8">
        <w:rPr>
          <w:rFonts w:asciiTheme="minorHAnsi" w:hAnsiTheme="minorHAnsi" w:cstheme="minorHAnsi"/>
          <w:sz w:val="24"/>
          <w:szCs w:val="24"/>
        </w:rPr>
        <w:t>T</w:t>
      </w:r>
      <w:r w:rsidR="00543724">
        <w:rPr>
          <w:rFonts w:asciiTheme="minorHAnsi" w:hAnsiTheme="minorHAnsi" w:cstheme="minorHAnsi"/>
          <w:sz w:val="24"/>
          <w:szCs w:val="24"/>
        </w:rPr>
        <w:t>estament</w:t>
      </w:r>
      <w:r w:rsidR="006A06D8" w:rsidRPr="006A06D8">
        <w:rPr>
          <w:rFonts w:asciiTheme="minorHAnsi" w:hAnsiTheme="minorHAnsi" w:cstheme="minorHAnsi"/>
          <w:sz w:val="24"/>
          <w:szCs w:val="24"/>
        </w:rPr>
        <w:t xml:space="preserve">, figuratively to be a stumbling block to someone, to cause to stumble at or in something, </w:t>
      </w:r>
      <w:r w:rsidR="001C270A">
        <w:rPr>
          <w:rFonts w:asciiTheme="minorHAnsi" w:hAnsiTheme="minorHAnsi" w:cstheme="minorHAnsi"/>
          <w:sz w:val="24"/>
          <w:szCs w:val="24"/>
        </w:rPr>
        <w:t xml:space="preserve">to trip them up. </w:t>
      </w:r>
      <w:r w:rsidR="00CA2AC4" w:rsidRPr="00CA2AC4">
        <w:rPr>
          <w:rFonts w:asciiTheme="minorHAnsi" w:hAnsiTheme="minorHAnsi" w:cstheme="minorHAnsi"/>
          <w:sz w:val="24"/>
          <w:szCs w:val="24"/>
        </w:rPr>
        <w:t xml:space="preserve">The word </w:t>
      </w:r>
      <w:proofErr w:type="spellStart"/>
      <w:r w:rsidR="00CA2AC4" w:rsidRPr="00CA2AC4">
        <w:rPr>
          <w:rFonts w:asciiTheme="minorHAnsi" w:hAnsiTheme="minorHAnsi" w:cstheme="minorHAnsi"/>
          <w:i/>
          <w:iCs/>
          <w:sz w:val="24"/>
          <w:szCs w:val="24"/>
        </w:rPr>
        <w:t>skandalon</w:t>
      </w:r>
      <w:proofErr w:type="spellEnd"/>
      <w:r w:rsidR="00CA2AC4" w:rsidRPr="00CA2AC4">
        <w:rPr>
          <w:rFonts w:asciiTheme="minorHAnsi" w:hAnsiTheme="minorHAnsi" w:cstheme="minorHAnsi"/>
          <w:sz w:val="24"/>
          <w:szCs w:val="24"/>
        </w:rPr>
        <w:t xml:space="preserve"> can mean the bait in a trap—or a stumbling stone in a pathway—or a camouflaged pit into which an unwary person might fall. The idea here is that our senses and capabilities, given by God for good, become instruments of evil when misused—cause us to stumble and fall. </w:t>
      </w:r>
      <w:r w:rsidR="001C270A">
        <w:rPr>
          <w:rFonts w:asciiTheme="minorHAnsi" w:hAnsiTheme="minorHAnsi" w:cstheme="minorHAnsi"/>
          <w:sz w:val="24"/>
          <w:szCs w:val="24"/>
        </w:rPr>
        <w:t xml:space="preserve"> </w:t>
      </w:r>
    </w:p>
    <w:p w14:paraId="2008EA7A" w14:textId="77777777" w:rsidR="006A06D8" w:rsidRPr="006025A2" w:rsidRDefault="006A06D8" w:rsidP="006A06D8">
      <w:pPr>
        <w:rPr>
          <w:rFonts w:asciiTheme="minorHAnsi" w:hAnsiTheme="minorHAnsi" w:cstheme="minorHAnsi"/>
          <w:sz w:val="12"/>
          <w:szCs w:val="12"/>
        </w:rPr>
      </w:pPr>
    </w:p>
    <w:p w14:paraId="1722ECF6" w14:textId="469F50F3" w:rsidR="00633B51" w:rsidRPr="00633B51" w:rsidRDefault="00086CED" w:rsidP="00633B51">
      <w:pPr>
        <w:rPr>
          <w:rFonts w:asciiTheme="minorHAnsi" w:hAnsiTheme="minorHAnsi" w:cstheme="minorHAnsi"/>
          <w:sz w:val="24"/>
          <w:szCs w:val="24"/>
        </w:rPr>
      </w:pPr>
      <w:r w:rsidRPr="00B619AA">
        <w:rPr>
          <w:rFonts w:asciiTheme="minorHAnsi" w:hAnsiTheme="minorHAnsi" w:cstheme="minorHAnsi"/>
          <w:b/>
          <w:bCs/>
          <w:sz w:val="24"/>
          <w:szCs w:val="24"/>
        </w:rPr>
        <w:t>Divorce</w:t>
      </w:r>
      <w:r>
        <w:rPr>
          <w:rFonts w:asciiTheme="minorHAnsi" w:hAnsiTheme="minorHAnsi" w:cstheme="minorHAnsi"/>
          <w:sz w:val="24"/>
          <w:szCs w:val="24"/>
        </w:rPr>
        <w:t xml:space="preserve"> – </w:t>
      </w:r>
      <w:r w:rsidRPr="00367A96">
        <w:rPr>
          <w:rFonts w:asciiTheme="minorHAnsi" w:hAnsiTheme="minorHAnsi" w:cstheme="minorHAnsi"/>
          <w:b/>
          <w:bCs/>
          <w:sz w:val="24"/>
          <w:szCs w:val="24"/>
        </w:rPr>
        <w:t>ἀπ</w:t>
      </w:r>
      <w:proofErr w:type="spellStart"/>
      <w:r w:rsidRPr="00367A96">
        <w:rPr>
          <w:rFonts w:asciiTheme="minorHAnsi" w:hAnsiTheme="minorHAnsi" w:cstheme="minorHAnsi"/>
          <w:b/>
          <w:bCs/>
          <w:sz w:val="24"/>
          <w:szCs w:val="24"/>
        </w:rPr>
        <w:t>ολύσῃ</w:t>
      </w:r>
      <w:proofErr w:type="spellEnd"/>
      <w:r>
        <w:rPr>
          <w:rFonts w:asciiTheme="minorHAnsi" w:hAnsiTheme="minorHAnsi" w:cstheme="minorHAnsi"/>
          <w:sz w:val="24"/>
          <w:szCs w:val="24"/>
        </w:rPr>
        <w:t xml:space="preserve"> – </w:t>
      </w:r>
      <w:r w:rsidR="00B619AA" w:rsidRPr="00B619AA">
        <w:rPr>
          <w:rFonts w:asciiTheme="minorHAnsi" w:hAnsiTheme="minorHAnsi" w:cstheme="minorHAnsi"/>
          <w:sz w:val="24"/>
          <w:szCs w:val="24"/>
        </w:rPr>
        <w:t xml:space="preserve">from </w:t>
      </w:r>
      <w:proofErr w:type="spellStart"/>
      <w:r w:rsidR="00B619AA" w:rsidRPr="00B619AA">
        <w:rPr>
          <w:rFonts w:asciiTheme="minorHAnsi" w:hAnsiTheme="minorHAnsi" w:cstheme="minorHAnsi"/>
          <w:i/>
          <w:iCs/>
          <w:sz w:val="24"/>
          <w:szCs w:val="24"/>
        </w:rPr>
        <w:t>apó</w:t>
      </w:r>
      <w:proofErr w:type="spellEnd"/>
      <w:r w:rsidR="00B619AA" w:rsidRPr="00B619AA">
        <w:rPr>
          <w:rFonts w:asciiTheme="minorHAnsi" w:hAnsiTheme="minorHAnsi" w:cstheme="minorHAnsi"/>
          <w:sz w:val="24"/>
          <w:szCs w:val="24"/>
        </w:rPr>
        <w:t xml:space="preserve">, from, and </w:t>
      </w:r>
      <w:proofErr w:type="spellStart"/>
      <w:r w:rsidR="00B619AA" w:rsidRPr="00B619AA">
        <w:rPr>
          <w:rFonts w:asciiTheme="minorHAnsi" w:hAnsiTheme="minorHAnsi" w:cstheme="minorHAnsi"/>
          <w:i/>
          <w:iCs/>
          <w:sz w:val="24"/>
          <w:szCs w:val="24"/>
        </w:rPr>
        <w:t>lúō</w:t>
      </w:r>
      <w:proofErr w:type="spellEnd"/>
      <w:r w:rsidR="00B619AA" w:rsidRPr="00B619AA">
        <w:rPr>
          <w:rFonts w:asciiTheme="minorHAnsi" w:hAnsiTheme="minorHAnsi" w:cstheme="minorHAnsi"/>
          <w:sz w:val="24"/>
          <w:szCs w:val="24"/>
        </w:rPr>
        <w:t xml:space="preserve">, to loose. To let loose from, to </w:t>
      </w:r>
      <w:proofErr w:type="spellStart"/>
      <w:r w:rsidR="00B619AA" w:rsidRPr="00B619AA">
        <w:rPr>
          <w:rFonts w:asciiTheme="minorHAnsi" w:hAnsiTheme="minorHAnsi" w:cstheme="minorHAnsi"/>
          <w:sz w:val="24"/>
          <w:szCs w:val="24"/>
        </w:rPr>
        <w:t>loose</w:t>
      </w:r>
      <w:proofErr w:type="spellEnd"/>
      <w:r w:rsidR="00B619AA" w:rsidRPr="00B619AA">
        <w:rPr>
          <w:rFonts w:asciiTheme="minorHAnsi" w:hAnsiTheme="minorHAnsi" w:cstheme="minorHAnsi"/>
          <w:sz w:val="24"/>
          <w:szCs w:val="24"/>
        </w:rPr>
        <w:t xml:space="preserve"> or unbind a person or thing.</w:t>
      </w:r>
      <w:r w:rsidR="00633B51">
        <w:rPr>
          <w:rFonts w:asciiTheme="minorHAnsi" w:hAnsiTheme="minorHAnsi" w:cstheme="minorHAnsi"/>
          <w:sz w:val="24"/>
          <w:szCs w:val="24"/>
        </w:rPr>
        <w:t xml:space="preserve"> </w:t>
      </w:r>
      <w:r w:rsidR="00633B51" w:rsidRPr="00633B51">
        <w:rPr>
          <w:rFonts w:asciiTheme="minorHAnsi" w:hAnsiTheme="minorHAnsi" w:cstheme="minorHAnsi"/>
          <w:sz w:val="24"/>
          <w:szCs w:val="24"/>
        </w:rPr>
        <w:t xml:space="preserve">Spoken of a wife, to let go free, put away, dismiss, with the presupposition that the dismissed wife is innocent and, according to Deut. 24:1–4, deserves a bill of divorcement which was equivalent to a certificate of innocence (Matt. 5:31, 32; 19:3). In the case of Matt. 1:19 with Joseph wanting to dismiss Mary secretly, she was indeed not guilty of having had any relations with someone else, although in the mind of Joseph there was a suspicion. The perf. pass. part. fem., </w:t>
      </w:r>
      <w:proofErr w:type="spellStart"/>
      <w:r w:rsidR="00633B51" w:rsidRPr="00633B51">
        <w:rPr>
          <w:rFonts w:asciiTheme="minorHAnsi" w:hAnsiTheme="minorHAnsi" w:cstheme="minorHAnsi"/>
          <w:i/>
          <w:iCs/>
          <w:sz w:val="24"/>
          <w:szCs w:val="24"/>
        </w:rPr>
        <w:t>apoleluménēn</w:t>
      </w:r>
      <w:proofErr w:type="spellEnd"/>
      <w:r w:rsidR="00633B51" w:rsidRPr="00633B51">
        <w:rPr>
          <w:rFonts w:asciiTheme="minorHAnsi" w:hAnsiTheme="minorHAnsi" w:cstheme="minorHAnsi"/>
          <w:sz w:val="24"/>
          <w:szCs w:val="24"/>
        </w:rPr>
        <w:t>, in Matt. 5:32 refers to an innocent, unjustifiably dismissed wife who, because she was not given a bill of divorcement, i.e., a certificate of innocence, had to bear the stigma of guilt as if she were an adulteress. Thus someone marrying her has adultery committed against himself (</w:t>
      </w:r>
      <w:proofErr w:type="spellStart"/>
      <w:r w:rsidR="00633B51" w:rsidRPr="00633B51">
        <w:rPr>
          <w:rFonts w:asciiTheme="minorHAnsi" w:hAnsiTheme="minorHAnsi" w:cstheme="minorHAnsi"/>
          <w:i/>
          <w:iCs/>
          <w:sz w:val="24"/>
          <w:szCs w:val="24"/>
        </w:rPr>
        <w:t>moichátai</w:t>
      </w:r>
      <w:proofErr w:type="spellEnd"/>
      <w:r w:rsidR="00633B51" w:rsidRPr="00633B51">
        <w:rPr>
          <w:rFonts w:asciiTheme="minorHAnsi" w:hAnsiTheme="minorHAnsi" w:cstheme="minorHAnsi"/>
          <w:sz w:val="24"/>
          <w:szCs w:val="24"/>
        </w:rPr>
        <w:t xml:space="preserve">). The same is the case with </w:t>
      </w:r>
      <w:proofErr w:type="spellStart"/>
      <w:r w:rsidR="00633B51" w:rsidRPr="00633B51">
        <w:rPr>
          <w:rFonts w:asciiTheme="minorHAnsi" w:hAnsiTheme="minorHAnsi" w:cstheme="minorHAnsi"/>
          <w:i/>
          <w:iCs/>
          <w:sz w:val="24"/>
          <w:szCs w:val="24"/>
        </w:rPr>
        <w:t>apoleluménēn</w:t>
      </w:r>
      <w:proofErr w:type="spellEnd"/>
      <w:r w:rsidR="00633B51" w:rsidRPr="00633B51">
        <w:rPr>
          <w:rFonts w:asciiTheme="minorHAnsi" w:hAnsiTheme="minorHAnsi" w:cstheme="minorHAnsi"/>
          <w:sz w:val="24"/>
          <w:szCs w:val="24"/>
        </w:rPr>
        <w:t xml:space="preserve"> of Matt. 19:9. This one is also an innocent, unjustifiably dismissed wife who carries on her the stigma of adultery because her dismissing husband did not give her a bill of divorcement. However, the same part. in Luke 16:18 refers to a guilty wife who unjustifiably dismissed herself from (</w:t>
      </w:r>
      <w:proofErr w:type="spellStart"/>
      <w:r w:rsidR="00633B51" w:rsidRPr="00633B51">
        <w:rPr>
          <w:rFonts w:asciiTheme="minorHAnsi" w:hAnsiTheme="minorHAnsi" w:cstheme="minorHAnsi"/>
          <w:i/>
          <w:iCs/>
          <w:sz w:val="24"/>
          <w:szCs w:val="24"/>
        </w:rPr>
        <w:t>apó</w:t>
      </w:r>
      <w:proofErr w:type="spellEnd"/>
      <w:r w:rsidR="00633B51">
        <w:rPr>
          <w:rFonts w:asciiTheme="minorHAnsi" w:hAnsiTheme="minorHAnsi" w:cstheme="minorHAnsi"/>
          <w:sz w:val="24"/>
          <w:szCs w:val="24"/>
        </w:rPr>
        <w:t>)</w:t>
      </w:r>
      <w:r w:rsidR="00633B51" w:rsidRPr="00633B51">
        <w:rPr>
          <w:rFonts w:asciiTheme="minorHAnsi" w:hAnsiTheme="minorHAnsi" w:cstheme="minorHAnsi"/>
          <w:sz w:val="24"/>
          <w:szCs w:val="24"/>
        </w:rPr>
        <w:t xml:space="preserve"> her husband who did nothing to warrant this dismissal. Therefore, he who marries such a woman, a definite bearer of the guilt of adultery in unjustifiably dismissing her husband, commits adultery. The verb in Luke 16:18 is </w:t>
      </w:r>
      <w:proofErr w:type="spellStart"/>
      <w:r w:rsidR="00633B51" w:rsidRPr="00633B51">
        <w:rPr>
          <w:rFonts w:asciiTheme="minorHAnsi" w:hAnsiTheme="minorHAnsi" w:cstheme="minorHAnsi"/>
          <w:i/>
          <w:iCs/>
          <w:sz w:val="24"/>
          <w:szCs w:val="24"/>
        </w:rPr>
        <w:t>moicheúei</w:t>
      </w:r>
      <w:proofErr w:type="spellEnd"/>
      <w:r w:rsidR="00633B51" w:rsidRPr="00633B51">
        <w:rPr>
          <w:rFonts w:asciiTheme="minorHAnsi" w:hAnsiTheme="minorHAnsi" w:cstheme="minorHAnsi"/>
          <w:sz w:val="24"/>
          <w:szCs w:val="24"/>
        </w:rPr>
        <w:t xml:space="preserve">, the act. pres. tense and not the mid. pass., </w:t>
      </w:r>
      <w:proofErr w:type="spellStart"/>
      <w:r w:rsidR="00633B51" w:rsidRPr="00633B51">
        <w:rPr>
          <w:rFonts w:asciiTheme="minorHAnsi" w:hAnsiTheme="minorHAnsi" w:cstheme="minorHAnsi"/>
          <w:i/>
          <w:iCs/>
          <w:sz w:val="24"/>
          <w:szCs w:val="24"/>
        </w:rPr>
        <w:t>moichátai</w:t>
      </w:r>
      <w:proofErr w:type="spellEnd"/>
      <w:r w:rsidR="00633B51" w:rsidRPr="00633B51">
        <w:rPr>
          <w:rFonts w:asciiTheme="minorHAnsi" w:hAnsiTheme="minorHAnsi" w:cstheme="minorHAnsi"/>
          <w:sz w:val="24"/>
          <w:szCs w:val="24"/>
        </w:rPr>
        <w:t>, as in Matt. 5:32</w:t>
      </w:r>
      <w:r w:rsidR="006804E4">
        <w:rPr>
          <w:rFonts w:asciiTheme="minorHAnsi" w:hAnsiTheme="minorHAnsi" w:cstheme="minorHAnsi"/>
          <w:sz w:val="24"/>
          <w:szCs w:val="24"/>
        </w:rPr>
        <w:t>.</w:t>
      </w:r>
    </w:p>
    <w:p w14:paraId="04DC6EEC" w14:textId="77777777" w:rsidR="00B619AA" w:rsidRPr="008A3F8F" w:rsidRDefault="00B619AA" w:rsidP="00B619AA">
      <w:pPr>
        <w:rPr>
          <w:rFonts w:asciiTheme="minorHAnsi" w:hAnsiTheme="minorHAnsi" w:cstheme="minorHAnsi"/>
          <w:sz w:val="12"/>
          <w:szCs w:val="12"/>
        </w:rPr>
      </w:pPr>
    </w:p>
    <w:p w14:paraId="2DD4B8FA" w14:textId="77777777" w:rsidR="00315D0B" w:rsidRDefault="00F71A1C" w:rsidP="007C7B56">
      <w:pPr>
        <w:rPr>
          <w:rFonts w:asciiTheme="minorHAnsi" w:hAnsiTheme="minorHAnsi" w:cstheme="minorHAnsi"/>
          <w:sz w:val="24"/>
          <w:szCs w:val="24"/>
        </w:rPr>
      </w:pPr>
      <w:r w:rsidRPr="00645305">
        <w:rPr>
          <w:rFonts w:asciiTheme="minorHAnsi" w:hAnsiTheme="minorHAnsi" w:cstheme="minorHAnsi"/>
          <w:b/>
          <w:bCs/>
          <w:sz w:val="24"/>
          <w:szCs w:val="24"/>
        </w:rPr>
        <w:t>Certificate of divorce</w:t>
      </w:r>
      <w:r>
        <w:rPr>
          <w:rFonts w:asciiTheme="minorHAnsi" w:hAnsiTheme="minorHAnsi" w:cstheme="minorHAnsi"/>
          <w:sz w:val="24"/>
          <w:szCs w:val="24"/>
        </w:rPr>
        <w:t xml:space="preserve"> – </w:t>
      </w:r>
      <w:r w:rsidRPr="00645305">
        <w:rPr>
          <w:rFonts w:asciiTheme="minorHAnsi" w:hAnsiTheme="minorHAnsi" w:cstheme="minorHAnsi"/>
          <w:b/>
          <w:bCs/>
          <w:sz w:val="24"/>
          <w:szCs w:val="24"/>
        </w:rPr>
        <w:t>ἀπ</w:t>
      </w:r>
      <w:proofErr w:type="spellStart"/>
      <w:r w:rsidRPr="00645305">
        <w:rPr>
          <w:rFonts w:asciiTheme="minorHAnsi" w:hAnsiTheme="minorHAnsi" w:cstheme="minorHAnsi"/>
          <w:b/>
          <w:bCs/>
          <w:sz w:val="24"/>
          <w:szCs w:val="24"/>
        </w:rPr>
        <w:t>οστάσιον</w:t>
      </w:r>
      <w:proofErr w:type="spellEnd"/>
      <w:r>
        <w:rPr>
          <w:rFonts w:asciiTheme="minorHAnsi" w:hAnsiTheme="minorHAnsi" w:cstheme="minorHAnsi"/>
          <w:sz w:val="24"/>
          <w:szCs w:val="24"/>
        </w:rPr>
        <w:t xml:space="preserve"> – </w:t>
      </w:r>
      <w:r w:rsidR="00645305" w:rsidRPr="00645305">
        <w:rPr>
          <w:rFonts w:asciiTheme="minorHAnsi" w:hAnsiTheme="minorHAnsi" w:cstheme="minorHAnsi"/>
          <w:sz w:val="24"/>
          <w:szCs w:val="24"/>
        </w:rPr>
        <w:t>A document declaring the separation of a husband and wife mandated by Mosaic law (Dt 24:1–4; see Mt 5:31; 19:7; Mk 10:4). The certificate of divorce protected the woman’s rights, providing evidence of her freedom and ensuring that her husband could not claim her dowry. An example of the wording of such a certificate is Hosea 2:2: “She is not my wife, and I am not her husband.” The O</w:t>
      </w:r>
      <w:r w:rsidR="009C0A39">
        <w:rPr>
          <w:rFonts w:asciiTheme="minorHAnsi" w:hAnsiTheme="minorHAnsi" w:cstheme="minorHAnsi"/>
          <w:sz w:val="24"/>
          <w:szCs w:val="24"/>
        </w:rPr>
        <w:t xml:space="preserve">ld </w:t>
      </w:r>
      <w:r w:rsidR="00645305" w:rsidRPr="00645305">
        <w:rPr>
          <w:rFonts w:asciiTheme="minorHAnsi" w:hAnsiTheme="minorHAnsi" w:cstheme="minorHAnsi"/>
          <w:sz w:val="24"/>
          <w:szCs w:val="24"/>
        </w:rPr>
        <w:t>T</w:t>
      </w:r>
      <w:r w:rsidR="009C0A39">
        <w:rPr>
          <w:rFonts w:asciiTheme="minorHAnsi" w:hAnsiTheme="minorHAnsi" w:cstheme="minorHAnsi"/>
          <w:sz w:val="24"/>
          <w:szCs w:val="24"/>
        </w:rPr>
        <w:t>estament</w:t>
      </w:r>
      <w:r w:rsidR="00645305" w:rsidRPr="00645305">
        <w:rPr>
          <w:rFonts w:asciiTheme="minorHAnsi" w:hAnsiTheme="minorHAnsi" w:cstheme="minorHAnsi"/>
          <w:sz w:val="24"/>
          <w:szCs w:val="24"/>
        </w:rPr>
        <w:t xml:space="preserve"> prophets used this statement figuratively to portray God’s desire to separate himself from his rebellious people (Is</w:t>
      </w:r>
      <w:r w:rsidR="00D7765E">
        <w:rPr>
          <w:rFonts w:asciiTheme="minorHAnsi" w:hAnsiTheme="minorHAnsi" w:cstheme="minorHAnsi"/>
          <w:sz w:val="24"/>
          <w:szCs w:val="24"/>
        </w:rPr>
        <w:t>aiah</w:t>
      </w:r>
      <w:r w:rsidR="00645305" w:rsidRPr="00645305">
        <w:rPr>
          <w:rFonts w:asciiTheme="minorHAnsi" w:hAnsiTheme="minorHAnsi" w:cstheme="minorHAnsi"/>
          <w:sz w:val="24"/>
          <w:szCs w:val="24"/>
        </w:rPr>
        <w:t xml:space="preserve"> 50:1; Jer</w:t>
      </w:r>
      <w:r w:rsidR="00D7765E">
        <w:rPr>
          <w:rFonts w:asciiTheme="minorHAnsi" w:hAnsiTheme="minorHAnsi" w:cstheme="minorHAnsi"/>
          <w:sz w:val="24"/>
          <w:szCs w:val="24"/>
        </w:rPr>
        <w:t>emiah</w:t>
      </w:r>
      <w:r w:rsidR="00645305" w:rsidRPr="00645305">
        <w:rPr>
          <w:rFonts w:asciiTheme="minorHAnsi" w:hAnsiTheme="minorHAnsi" w:cstheme="minorHAnsi"/>
          <w:sz w:val="24"/>
          <w:szCs w:val="24"/>
        </w:rPr>
        <w:t xml:space="preserve"> 3:8).</w:t>
      </w:r>
      <w:r w:rsidR="007C7B56">
        <w:rPr>
          <w:rFonts w:asciiTheme="minorHAnsi" w:hAnsiTheme="minorHAnsi" w:cstheme="minorHAnsi"/>
          <w:sz w:val="24"/>
          <w:szCs w:val="24"/>
        </w:rPr>
        <w:t xml:space="preserve">  </w:t>
      </w:r>
    </w:p>
    <w:p w14:paraId="3F86827A" w14:textId="77777777" w:rsidR="00315D0B" w:rsidRPr="00315D0B" w:rsidRDefault="00315D0B" w:rsidP="007C7B56">
      <w:pPr>
        <w:rPr>
          <w:rFonts w:asciiTheme="minorHAnsi" w:hAnsiTheme="minorHAnsi" w:cstheme="minorHAnsi"/>
          <w:sz w:val="12"/>
          <w:szCs w:val="12"/>
        </w:rPr>
      </w:pPr>
    </w:p>
    <w:p w14:paraId="6CCA0D9D" w14:textId="31B3F816" w:rsidR="00645305" w:rsidRPr="00645305" w:rsidRDefault="007C7B56" w:rsidP="007C7B56">
      <w:pPr>
        <w:rPr>
          <w:rFonts w:asciiTheme="minorHAnsi" w:hAnsiTheme="minorHAnsi" w:cstheme="minorHAnsi"/>
          <w:sz w:val="24"/>
          <w:szCs w:val="24"/>
        </w:rPr>
      </w:pPr>
      <w:r w:rsidRPr="007C7B56">
        <w:rPr>
          <w:rFonts w:asciiTheme="minorHAnsi" w:hAnsiTheme="minorHAnsi" w:cstheme="minorHAnsi"/>
          <w:sz w:val="24"/>
          <w:szCs w:val="24"/>
        </w:rPr>
        <w:t xml:space="preserve">Deuteronomy 24:1-4 allows a husband to divorce his wife if he finds something unseemly (Hebrew: </w:t>
      </w:r>
      <w:proofErr w:type="spellStart"/>
      <w:r w:rsidRPr="007C7B56">
        <w:rPr>
          <w:rFonts w:asciiTheme="minorHAnsi" w:hAnsiTheme="minorHAnsi" w:cstheme="minorHAnsi"/>
          <w:sz w:val="24"/>
          <w:szCs w:val="24"/>
        </w:rPr>
        <w:t>erwah</w:t>
      </w:r>
      <w:proofErr w:type="spellEnd"/>
      <w:r w:rsidRPr="007C7B56">
        <w:rPr>
          <w:rFonts w:asciiTheme="minorHAnsi" w:hAnsiTheme="minorHAnsi" w:cstheme="minorHAnsi"/>
          <w:sz w:val="24"/>
          <w:szCs w:val="24"/>
        </w:rPr>
        <w:t>—shameful, disgraceful) about her. It does not give the woman the right to initiate a divorce.</w:t>
      </w:r>
      <w:r w:rsidR="00315D0B">
        <w:rPr>
          <w:rFonts w:asciiTheme="minorHAnsi" w:hAnsiTheme="minorHAnsi" w:cstheme="minorHAnsi"/>
          <w:sz w:val="24"/>
          <w:szCs w:val="24"/>
        </w:rPr>
        <w:t xml:space="preserve"> </w:t>
      </w:r>
      <w:r w:rsidRPr="007C7B56">
        <w:rPr>
          <w:rFonts w:asciiTheme="minorHAnsi" w:hAnsiTheme="minorHAnsi" w:cstheme="minorHAnsi"/>
          <w:sz w:val="24"/>
          <w:szCs w:val="24"/>
        </w:rPr>
        <w:t>The meaning of “something unseemly” was a matter of debate among rabbis. The school of Shammai interpreted this phrase to mean adultery or some equally grievous behavior. The school of Hillel broadened the meaning to the point that a man could divorce his wife if she were guilty of something as simple as burning his dinner.</w:t>
      </w:r>
      <w:r w:rsidR="00315D0B">
        <w:rPr>
          <w:rFonts w:asciiTheme="minorHAnsi" w:hAnsiTheme="minorHAnsi" w:cstheme="minorHAnsi"/>
          <w:sz w:val="24"/>
          <w:szCs w:val="24"/>
        </w:rPr>
        <w:t xml:space="preserve">  </w:t>
      </w:r>
      <w:r w:rsidRPr="007C7B56">
        <w:rPr>
          <w:rFonts w:asciiTheme="minorHAnsi" w:hAnsiTheme="minorHAnsi" w:cstheme="minorHAnsi"/>
          <w:sz w:val="24"/>
          <w:szCs w:val="24"/>
        </w:rPr>
        <w:t xml:space="preserve">Deuteronomy required the husband to give his wife a </w:t>
      </w:r>
      <w:r w:rsidR="006564A6">
        <w:rPr>
          <w:rFonts w:asciiTheme="minorHAnsi" w:hAnsiTheme="minorHAnsi" w:cstheme="minorHAnsi"/>
          <w:sz w:val="24"/>
          <w:szCs w:val="24"/>
        </w:rPr>
        <w:t>certificate</w:t>
      </w:r>
      <w:r w:rsidRPr="007C7B56">
        <w:rPr>
          <w:rFonts w:asciiTheme="minorHAnsi" w:hAnsiTheme="minorHAnsi" w:cstheme="minorHAnsi"/>
          <w:sz w:val="24"/>
          <w:szCs w:val="24"/>
        </w:rPr>
        <w:t xml:space="preserve"> of divorce, freeing her to marry. However, the divorced wife would need to find a husband quickly, because women in that time and place had few ways to make a living—prostitution being one possibility.</w:t>
      </w:r>
      <w:r w:rsidR="00315D0B">
        <w:rPr>
          <w:rFonts w:asciiTheme="minorHAnsi" w:hAnsiTheme="minorHAnsi" w:cstheme="minorHAnsi"/>
          <w:sz w:val="24"/>
          <w:szCs w:val="24"/>
        </w:rPr>
        <w:t xml:space="preserve"> </w:t>
      </w:r>
      <w:r w:rsidRPr="007C7B56">
        <w:rPr>
          <w:rFonts w:asciiTheme="minorHAnsi" w:hAnsiTheme="minorHAnsi" w:cstheme="minorHAnsi"/>
          <w:sz w:val="24"/>
          <w:szCs w:val="24"/>
        </w:rPr>
        <w:t xml:space="preserve">While we would see this situation as unfair to the woman, a </w:t>
      </w:r>
      <w:r w:rsidR="00315D0B">
        <w:rPr>
          <w:rFonts w:asciiTheme="minorHAnsi" w:hAnsiTheme="minorHAnsi" w:cstheme="minorHAnsi"/>
          <w:sz w:val="24"/>
          <w:szCs w:val="24"/>
        </w:rPr>
        <w:t>certificate</w:t>
      </w:r>
      <w:r w:rsidRPr="007C7B56">
        <w:rPr>
          <w:rFonts w:asciiTheme="minorHAnsi" w:hAnsiTheme="minorHAnsi" w:cstheme="minorHAnsi"/>
          <w:sz w:val="24"/>
          <w:szCs w:val="24"/>
        </w:rPr>
        <w:t xml:space="preserve"> of divorce would afford her more protection than she would enjoy in many cultures at that time.</w:t>
      </w:r>
    </w:p>
    <w:p w14:paraId="1E7929C3" w14:textId="77777777" w:rsidR="00645305" w:rsidRPr="008E36BC" w:rsidRDefault="00645305" w:rsidP="00645305">
      <w:pPr>
        <w:rPr>
          <w:rFonts w:asciiTheme="minorHAnsi" w:hAnsiTheme="minorHAnsi" w:cstheme="minorHAnsi"/>
          <w:sz w:val="12"/>
          <w:szCs w:val="12"/>
        </w:rPr>
      </w:pPr>
    </w:p>
    <w:p w14:paraId="3DAC836B" w14:textId="22BDD0D7" w:rsidR="00FA709E" w:rsidRDefault="00EE5DA8" w:rsidP="00FA709E">
      <w:pPr>
        <w:rPr>
          <w:rFonts w:asciiTheme="minorHAnsi" w:hAnsiTheme="minorHAnsi" w:cstheme="minorHAnsi"/>
          <w:sz w:val="24"/>
          <w:szCs w:val="24"/>
        </w:rPr>
      </w:pPr>
      <w:r w:rsidRPr="00764B79">
        <w:rPr>
          <w:rFonts w:asciiTheme="minorHAnsi" w:hAnsiTheme="minorHAnsi" w:cstheme="minorHAnsi"/>
          <w:b/>
          <w:bCs/>
          <w:sz w:val="24"/>
          <w:szCs w:val="24"/>
        </w:rPr>
        <w:t>Swear falsely</w:t>
      </w:r>
      <w:r>
        <w:rPr>
          <w:rFonts w:asciiTheme="minorHAnsi" w:hAnsiTheme="minorHAnsi" w:cstheme="minorHAnsi"/>
          <w:sz w:val="24"/>
          <w:szCs w:val="24"/>
        </w:rPr>
        <w:t xml:space="preserve"> – </w:t>
      </w:r>
      <w:r w:rsidRPr="00764B79">
        <w:rPr>
          <w:rFonts w:asciiTheme="minorHAnsi" w:hAnsiTheme="minorHAnsi" w:cstheme="minorHAnsi"/>
          <w:b/>
          <w:bCs/>
          <w:sz w:val="24"/>
          <w:szCs w:val="24"/>
        </w:rPr>
        <w:t>ἐπ</w:t>
      </w:r>
      <w:proofErr w:type="spellStart"/>
      <w:r w:rsidRPr="00764B79">
        <w:rPr>
          <w:rFonts w:asciiTheme="minorHAnsi" w:hAnsiTheme="minorHAnsi" w:cstheme="minorHAnsi"/>
          <w:b/>
          <w:bCs/>
          <w:sz w:val="24"/>
          <w:szCs w:val="24"/>
        </w:rPr>
        <w:t>ιορκήσεις</w:t>
      </w:r>
      <w:proofErr w:type="spellEnd"/>
      <w:r>
        <w:rPr>
          <w:rFonts w:asciiTheme="minorHAnsi" w:hAnsiTheme="minorHAnsi" w:cstheme="minorHAnsi"/>
          <w:sz w:val="24"/>
          <w:szCs w:val="24"/>
        </w:rPr>
        <w:t xml:space="preserve"> – </w:t>
      </w:r>
      <w:r w:rsidR="00764B79" w:rsidRPr="00764B79">
        <w:rPr>
          <w:rFonts w:asciiTheme="minorHAnsi" w:hAnsiTheme="minorHAnsi" w:cstheme="minorHAnsi"/>
          <w:sz w:val="24"/>
          <w:szCs w:val="24"/>
        </w:rPr>
        <w:t xml:space="preserve">from </w:t>
      </w:r>
      <w:proofErr w:type="spellStart"/>
      <w:r w:rsidR="00764B79" w:rsidRPr="00764B79">
        <w:rPr>
          <w:rFonts w:asciiTheme="minorHAnsi" w:hAnsiTheme="minorHAnsi" w:cstheme="minorHAnsi"/>
          <w:i/>
          <w:iCs/>
          <w:sz w:val="24"/>
          <w:szCs w:val="24"/>
        </w:rPr>
        <w:t>epí</w:t>
      </w:r>
      <w:proofErr w:type="spellEnd"/>
      <w:r w:rsidR="00764B79" w:rsidRPr="00764B79">
        <w:rPr>
          <w:rFonts w:asciiTheme="minorHAnsi" w:hAnsiTheme="minorHAnsi" w:cstheme="minorHAnsi"/>
          <w:sz w:val="24"/>
          <w:szCs w:val="24"/>
        </w:rPr>
        <w:t xml:space="preserve">, against, and </w:t>
      </w:r>
      <w:proofErr w:type="spellStart"/>
      <w:r w:rsidR="00764B79" w:rsidRPr="00764B79">
        <w:rPr>
          <w:rFonts w:asciiTheme="minorHAnsi" w:hAnsiTheme="minorHAnsi" w:cstheme="minorHAnsi"/>
          <w:i/>
          <w:iCs/>
          <w:sz w:val="24"/>
          <w:szCs w:val="24"/>
        </w:rPr>
        <w:t>hórkos</w:t>
      </w:r>
      <w:proofErr w:type="spellEnd"/>
      <w:r w:rsidR="00764B79" w:rsidRPr="00764B79">
        <w:rPr>
          <w:rFonts w:asciiTheme="minorHAnsi" w:hAnsiTheme="minorHAnsi" w:cstheme="minorHAnsi"/>
          <w:sz w:val="24"/>
          <w:szCs w:val="24"/>
        </w:rPr>
        <w:t>, an oath.</w:t>
      </w:r>
      <w:r w:rsidR="00834A33">
        <w:rPr>
          <w:rFonts w:asciiTheme="minorHAnsi" w:hAnsiTheme="minorHAnsi" w:cstheme="minorHAnsi"/>
          <w:sz w:val="24"/>
          <w:szCs w:val="24"/>
        </w:rPr>
        <w:t xml:space="preserve"> </w:t>
      </w:r>
      <w:proofErr w:type="spellStart"/>
      <w:r w:rsidR="005033DE" w:rsidRPr="00E553D3">
        <w:rPr>
          <w:rFonts w:asciiTheme="minorHAnsi" w:hAnsiTheme="minorHAnsi" w:cstheme="minorHAnsi"/>
          <w:b/>
          <w:bCs/>
          <w:sz w:val="24"/>
          <w:szCs w:val="24"/>
        </w:rPr>
        <w:t>ὅρκους</w:t>
      </w:r>
      <w:proofErr w:type="spellEnd"/>
      <w:r w:rsidR="005033DE">
        <w:rPr>
          <w:rFonts w:asciiTheme="minorHAnsi" w:hAnsiTheme="minorHAnsi" w:cstheme="minorHAnsi"/>
          <w:sz w:val="24"/>
          <w:szCs w:val="24"/>
        </w:rPr>
        <w:t xml:space="preserve"> </w:t>
      </w:r>
      <w:r w:rsidR="00B3326C">
        <w:rPr>
          <w:rFonts w:asciiTheme="minorHAnsi" w:hAnsiTheme="minorHAnsi" w:cstheme="minorHAnsi"/>
          <w:sz w:val="24"/>
          <w:szCs w:val="24"/>
        </w:rPr>
        <w:t xml:space="preserve">is the word used for “vow” later.  </w:t>
      </w:r>
      <w:r w:rsidR="00834A33">
        <w:rPr>
          <w:rFonts w:asciiTheme="minorHAnsi" w:hAnsiTheme="minorHAnsi" w:cstheme="minorHAnsi"/>
          <w:sz w:val="24"/>
          <w:szCs w:val="24"/>
        </w:rPr>
        <w:t>A</w:t>
      </w:r>
      <w:r w:rsidR="00834A33" w:rsidRPr="00834A33">
        <w:rPr>
          <w:rFonts w:asciiTheme="minorHAnsi" w:hAnsiTheme="minorHAnsi" w:cstheme="minorHAnsi"/>
          <w:sz w:val="24"/>
          <w:szCs w:val="24"/>
        </w:rPr>
        <w:t xml:space="preserve"> perjured person. </w:t>
      </w:r>
      <w:r w:rsidR="00FA709E">
        <w:rPr>
          <w:rFonts w:asciiTheme="minorHAnsi" w:hAnsiTheme="minorHAnsi" w:cstheme="minorHAnsi"/>
          <w:sz w:val="24"/>
          <w:szCs w:val="24"/>
        </w:rPr>
        <w:t>T</w:t>
      </w:r>
      <w:r w:rsidR="00FA709E" w:rsidRPr="00FA709E">
        <w:rPr>
          <w:rFonts w:asciiTheme="minorHAnsi" w:hAnsiTheme="minorHAnsi" w:cstheme="minorHAnsi"/>
          <w:sz w:val="24"/>
          <w:szCs w:val="24"/>
        </w:rPr>
        <w:t>o swear that one will do something and then not fulfill the promise</w:t>
      </w:r>
      <w:r w:rsidR="00FA709E">
        <w:rPr>
          <w:rFonts w:asciiTheme="minorHAnsi" w:hAnsiTheme="minorHAnsi" w:cstheme="minorHAnsi"/>
          <w:sz w:val="24"/>
          <w:szCs w:val="24"/>
        </w:rPr>
        <w:t>.</w:t>
      </w:r>
      <w:r w:rsidR="00B3326C">
        <w:rPr>
          <w:rFonts w:asciiTheme="minorHAnsi" w:hAnsiTheme="minorHAnsi" w:cstheme="minorHAnsi"/>
          <w:sz w:val="24"/>
          <w:szCs w:val="24"/>
        </w:rPr>
        <w:t xml:space="preserve"> </w:t>
      </w:r>
    </w:p>
    <w:p w14:paraId="61F739B7" w14:textId="77777777" w:rsidR="008C5AC6" w:rsidRPr="008C5AC6" w:rsidRDefault="008C5AC6" w:rsidP="00FA709E">
      <w:pPr>
        <w:rPr>
          <w:rFonts w:asciiTheme="minorHAnsi" w:hAnsiTheme="minorHAnsi" w:cstheme="minorHAnsi"/>
          <w:sz w:val="12"/>
          <w:szCs w:val="12"/>
        </w:rPr>
      </w:pPr>
    </w:p>
    <w:p w14:paraId="15E50A1D" w14:textId="7F73B174" w:rsidR="00D62182" w:rsidRDefault="00CA4806" w:rsidP="00670B76">
      <w:pPr>
        <w:rPr>
          <w:rFonts w:asciiTheme="minorHAnsi" w:hAnsiTheme="minorHAnsi" w:cstheme="minorHAnsi"/>
          <w:sz w:val="24"/>
          <w:szCs w:val="24"/>
        </w:rPr>
      </w:pPr>
      <w:r w:rsidRPr="00417A68">
        <w:rPr>
          <w:rFonts w:asciiTheme="minorHAnsi" w:hAnsiTheme="minorHAnsi" w:cstheme="minorHAnsi"/>
          <w:b/>
          <w:bCs/>
          <w:sz w:val="24"/>
          <w:szCs w:val="24"/>
        </w:rPr>
        <w:t>The e</w:t>
      </w:r>
      <w:r w:rsidR="009A2AAF" w:rsidRPr="00417A68">
        <w:rPr>
          <w:rFonts w:asciiTheme="minorHAnsi" w:hAnsiTheme="minorHAnsi" w:cstheme="minorHAnsi"/>
          <w:b/>
          <w:bCs/>
          <w:sz w:val="24"/>
          <w:szCs w:val="24"/>
        </w:rPr>
        <w:t>vil one</w:t>
      </w:r>
      <w:r w:rsidR="009A2AAF">
        <w:rPr>
          <w:rFonts w:asciiTheme="minorHAnsi" w:hAnsiTheme="minorHAnsi" w:cstheme="minorHAnsi"/>
          <w:sz w:val="24"/>
          <w:szCs w:val="24"/>
        </w:rPr>
        <w:t xml:space="preserve"> – </w:t>
      </w:r>
      <w:proofErr w:type="spellStart"/>
      <w:r w:rsidRPr="00417A68">
        <w:rPr>
          <w:rFonts w:asciiTheme="minorHAnsi" w:hAnsiTheme="minorHAnsi" w:cstheme="minorHAnsi"/>
          <w:b/>
          <w:bCs/>
          <w:sz w:val="24"/>
          <w:szCs w:val="24"/>
        </w:rPr>
        <w:t>τοῦ</w:t>
      </w:r>
      <w:proofErr w:type="spellEnd"/>
      <w:r w:rsidRPr="00417A68">
        <w:rPr>
          <w:rFonts w:asciiTheme="minorHAnsi" w:hAnsiTheme="minorHAnsi" w:cstheme="minorHAnsi"/>
          <w:b/>
          <w:bCs/>
          <w:sz w:val="24"/>
          <w:szCs w:val="24"/>
        </w:rPr>
        <w:t xml:space="preserve"> π</w:t>
      </w:r>
      <w:proofErr w:type="spellStart"/>
      <w:r w:rsidRPr="00417A68">
        <w:rPr>
          <w:rFonts w:asciiTheme="minorHAnsi" w:hAnsiTheme="minorHAnsi" w:cstheme="minorHAnsi"/>
          <w:b/>
          <w:bCs/>
          <w:sz w:val="24"/>
          <w:szCs w:val="24"/>
        </w:rPr>
        <w:t>ονηροῦ</w:t>
      </w:r>
      <w:proofErr w:type="spellEnd"/>
      <w:r w:rsidRPr="00417A68">
        <w:rPr>
          <w:rFonts w:asciiTheme="minorHAnsi" w:hAnsiTheme="minorHAnsi" w:cstheme="minorHAnsi"/>
          <w:b/>
          <w:bCs/>
          <w:sz w:val="24"/>
          <w:szCs w:val="24"/>
        </w:rPr>
        <w:t xml:space="preserve"> </w:t>
      </w:r>
      <w:proofErr w:type="spellStart"/>
      <w:r w:rsidRPr="00417A68">
        <w:rPr>
          <w:rFonts w:asciiTheme="minorHAnsi" w:hAnsiTheme="minorHAnsi" w:cstheme="minorHAnsi"/>
          <w:b/>
          <w:bCs/>
          <w:sz w:val="24"/>
          <w:szCs w:val="24"/>
        </w:rPr>
        <w:t>ἐστιν</w:t>
      </w:r>
      <w:proofErr w:type="spellEnd"/>
      <w:r w:rsidRPr="00CA4806">
        <w:rPr>
          <w:rFonts w:asciiTheme="minorHAnsi" w:hAnsiTheme="minorHAnsi" w:cstheme="minorHAnsi"/>
          <w:sz w:val="24"/>
          <w:szCs w:val="24"/>
        </w:rPr>
        <w:t xml:space="preserve"> </w:t>
      </w:r>
      <w:r w:rsidR="009A2AAF">
        <w:rPr>
          <w:rFonts w:asciiTheme="minorHAnsi" w:hAnsiTheme="minorHAnsi" w:cstheme="minorHAnsi"/>
          <w:sz w:val="24"/>
          <w:szCs w:val="24"/>
        </w:rPr>
        <w:t xml:space="preserve">– </w:t>
      </w:r>
      <w:r w:rsidR="008B110A">
        <w:rPr>
          <w:rFonts w:asciiTheme="minorHAnsi" w:hAnsiTheme="minorHAnsi" w:cstheme="minorHAnsi"/>
          <w:sz w:val="24"/>
          <w:szCs w:val="24"/>
        </w:rPr>
        <w:t xml:space="preserve">connected to the word </w:t>
      </w:r>
      <w:proofErr w:type="spellStart"/>
      <w:r w:rsidR="008B110A" w:rsidRPr="00E162D8">
        <w:rPr>
          <w:rFonts w:asciiTheme="minorHAnsi" w:hAnsiTheme="minorHAnsi" w:cstheme="minorHAnsi"/>
          <w:i/>
          <w:iCs/>
          <w:sz w:val="24"/>
          <w:szCs w:val="24"/>
        </w:rPr>
        <w:t>ponos</w:t>
      </w:r>
      <w:proofErr w:type="spellEnd"/>
      <w:r w:rsidR="008B110A">
        <w:rPr>
          <w:rFonts w:asciiTheme="minorHAnsi" w:hAnsiTheme="minorHAnsi" w:cstheme="minorHAnsi"/>
          <w:sz w:val="24"/>
          <w:szCs w:val="24"/>
        </w:rPr>
        <w:t xml:space="preserve">, </w:t>
      </w:r>
      <w:r w:rsidR="00E162D8">
        <w:rPr>
          <w:rFonts w:asciiTheme="minorHAnsi" w:hAnsiTheme="minorHAnsi" w:cstheme="minorHAnsi"/>
          <w:sz w:val="24"/>
          <w:szCs w:val="24"/>
        </w:rPr>
        <w:t>“</w:t>
      </w:r>
      <w:r w:rsidR="008B110A">
        <w:rPr>
          <w:rFonts w:asciiTheme="minorHAnsi" w:hAnsiTheme="minorHAnsi" w:cstheme="minorHAnsi"/>
          <w:sz w:val="24"/>
          <w:szCs w:val="24"/>
        </w:rPr>
        <w:t>labor, sorrow, pain.</w:t>
      </w:r>
      <w:r w:rsidR="00E162D8">
        <w:rPr>
          <w:rFonts w:asciiTheme="minorHAnsi" w:hAnsiTheme="minorHAnsi" w:cstheme="minorHAnsi"/>
          <w:sz w:val="24"/>
          <w:szCs w:val="24"/>
        </w:rPr>
        <w:t>”</w:t>
      </w:r>
      <w:r w:rsidR="008B110A">
        <w:rPr>
          <w:rFonts w:asciiTheme="minorHAnsi" w:hAnsiTheme="minorHAnsi" w:cstheme="minorHAnsi"/>
          <w:sz w:val="24"/>
          <w:szCs w:val="24"/>
        </w:rPr>
        <w:t xml:space="preserve">  Evil in a moral or spiritual sense, wicked, malicious, mischievous.  When there is a definite article in front of the word, it means “the evil one.”  </w:t>
      </w:r>
      <w:r w:rsidR="00417A68">
        <w:rPr>
          <w:rFonts w:asciiTheme="minorHAnsi" w:hAnsiTheme="minorHAnsi" w:cstheme="minorHAnsi"/>
          <w:sz w:val="24"/>
          <w:szCs w:val="24"/>
        </w:rPr>
        <w:t>T</w:t>
      </w:r>
      <w:r w:rsidR="00417A68" w:rsidRPr="00417A68">
        <w:rPr>
          <w:rFonts w:asciiTheme="minorHAnsi" w:hAnsiTheme="minorHAnsi" w:cstheme="minorHAnsi"/>
          <w:sz w:val="24"/>
          <w:szCs w:val="24"/>
        </w:rPr>
        <w:t>he one who is essentially evil or in a sense personifies evil</w:t>
      </w:r>
      <w:r w:rsidR="00417A68">
        <w:rPr>
          <w:rFonts w:asciiTheme="minorHAnsi" w:hAnsiTheme="minorHAnsi" w:cstheme="minorHAnsi"/>
          <w:sz w:val="24"/>
          <w:szCs w:val="24"/>
        </w:rPr>
        <w:t xml:space="preserve">. </w:t>
      </w:r>
      <w:r w:rsidR="009807C7">
        <w:rPr>
          <w:rFonts w:asciiTheme="minorHAnsi" w:hAnsiTheme="minorHAnsi" w:cstheme="minorHAnsi"/>
          <w:sz w:val="24"/>
          <w:szCs w:val="24"/>
        </w:rPr>
        <w:t>See also its use in the Lord’s prayer in Matthew 6:13.</w:t>
      </w:r>
    </w:p>
    <w:sectPr w:rsidR="00D62182"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0F8F" w14:textId="77777777" w:rsidR="00221D00" w:rsidRDefault="00221D00" w:rsidP="006A23D6">
      <w:r>
        <w:separator/>
      </w:r>
    </w:p>
  </w:endnote>
  <w:endnote w:type="continuationSeparator" w:id="0">
    <w:p w14:paraId="7FA9742C" w14:textId="77777777" w:rsidR="00221D00" w:rsidRDefault="00221D00" w:rsidP="006A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AA4F" w14:textId="77777777" w:rsidR="00221D00" w:rsidRDefault="00221D00" w:rsidP="006A23D6">
      <w:r>
        <w:separator/>
      </w:r>
    </w:p>
  </w:footnote>
  <w:footnote w:type="continuationSeparator" w:id="0">
    <w:p w14:paraId="2DAE3995" w14:textId="77777777" w:rsidR="00221D00" w:rsidRDefault="00221D00" w:rsidP="006A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4436"/>
    <w:multiLevelType w:val="hybridMultilevel"/>
    <w:tmpl w:val="406E48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534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20A7"/>
    <w:rsid w:val="00002629"/>
    <w:rsid w:val="00003045"/>
    <w:rsid w:val="00003211"/>
    <w:rsid w:val="00003405"/>
    <w:rsid w:val="000043F2"/>
    <w:rsid w:val="000044F8"/>
    <w:rsid w:val="0000602A"/>
    <w:rsid w:val="00007039"/>
    <w:rsid w:val="00010353"/>
    <w:rsid w:val="00011D06"/>
    <w:rsid w:val="00012874"/>
    <w:rsid w:val="00015689"/>
    <w:rsid w:val="00016EB8"/>
    <w:rsid w:val="00021D7C"/>
    <w:rsid w:val="00024075"/>
    <w:rsid w:val="000300C2"/>
    <w:rsid w:val="0003192B"/>
    <w:rsid w:val="00032A60"/>
    <w:rsid w:val="00033D7A"/>
    <w:rsid w:val="00037D72"/>
    <w:rsid w:val="00040449"/>
    <w:rsid w:val="00041A68"/>
    <w:rsid w:val="0004282A"/>
    <w:rsid w:val="00042ACF"/>
    <w:rsid w:val="00044987"/>
    <w:rsid w:val="000517A5"/>
    <w:rsid w:val="000524FE"/>
    <w:rsid w:val="00052932"/>
    <w:rsid w:val="00052F35"/>
    <w:rsid w:val="000537D6"/>
    <w:rsid w:val="00053885"/>
    <w:rsid w:val="00054F2F"/>
    <w:rsid w:val="000608BB"/>
    <w:rsid w:val="00061B1A"/>
    <w:rsid w:val="00062061"/>
    <w:rsid w:val="00064C16"/>
    <w:rsid w:val="00065A55"/>
    <w:rsid w:val="000662F7"/>
    <w:rsid w:val="00070E4E"/>
    <w:rsid w:val="000740AF"/>
    <w:rsid w:val="00077674"/>
    <w:rsid w:val="000842A8"/>
    <w:rsid w:val="00086CED"/>
    <w:rsid w:val="0008775F"/>
    <w:rsid w:val="000952ED"/>
    <w:rsid w:val="000A03E9"/>
    <w:rsid w:val="000A1FF3"/>
    <w:rsid w:val="000A43CC"/>
    <w:rsid w:val="000A4595"/>
    <w:rsid w:val="000A68FA"/>
    <w:rsid w:val="000A79F9"/>
    <w:rsid w:val="000B103A"/>
    <w:rsid w:val="000B2E56"/>
    <w:rsid w:val="000B5762"/>
    <w:rsid w:val="000B602C"/>
    <w:rsid w:val="000B64EB"/>
    <w:rsid w:val="000B746D"/>
    <w:rsid w:val="000B7FCD"/>
    <w:rsid w:val="000C0763"/>
    <w:rsid w:val="000C3507"/>
    <w:rsid w:val="000C606A"/>
    <w:rsid w:val="000C6323"/>
    <w:rsid w:val="000C6B33"/>
    <w:rsid w:val="000E1239"/>
    <w:rsid w:val="000E288B"/>
    <w:rsid w:val="000E37E9"/>
    <w:rsid w:val="000E412A"/>
    <w:rsid w:val="000E4A79"/>
    <w:rsid w:val="000F2DC9"/>
    <w:rsid w:val="000F42DF"/>
    <w:rsid w:val="000F5348"/>
    <w:rsid w:val="000F5494"/>
    <w:rsid w:val="000F5D84"/>
    <w:rsid w:val="000F6081"/>
    <w:rsid w:val="0010403F"/>
    <w:rsid w:val="001045B0"/>
    <w:rsid w:val="0010673F"/>
    <w:rsid w:val="0011015C"/>
    <w:rsid w:val="00114B17"/>
    <w:rsid w:val="00116FB2"/>
    <w:rsid w:val="00117057"/>
    <w:rsid w:val="00121478"/>
    <w:rsid w:val="001237A4"/>
    <w:rsid w:val="00123E1E"/>
    <w:rsid w:val="00123FDB"/>
    <w:rsid w:val="001246CC"/>
    <w:rsid w:val="00125ACD"/>
    <w:rsid w:val="001265D7"/>
    <w:rsid w:val="0013067A"/>
    <w:rsid w:val="001307D7"/>
    <w:rsid w:val="00130C96"/>
    <w:rsid w:val="00131DBB"/>
    <w:rsid w:val="00133162"/>
    <w:rsid w:val="001411CC"/>
    <w:rsid w:val="0014222C"/>
    <w:rsid w:val="00143C1A"/>
    <w:rsid w:val="00145A41"/>
    <w:rsid w:val="00146566"/>
    <w:rsid w:val="001474CE"/>
    <w:rsid w:val="0015023A"/>
    <w:rsid w:val="001516A9"/>
    <w:rsid w:val="00152A9F"/>
    <w:rsid w:val="00170616"/>
    <w:rsid w:val="0017381F"/>
    <w:rsid w:val="0017643C"/>
    <w:rsid w:val="00176F15"/>
    <w:rsid w:val="00177EDE"/>
    <w:rsid w:val="00181468"/>
    <w:rsid w:val="001840FD"/>
    <w:rsid w:val="00184DF1"/>
    <w:rsid w:val="00185987"/>
    <w:rsid w:val="00185EE1"/>
    <w:rsid w:val="001902AF"/>
    <w:rsid w:val="0019253A"/>
    <w:rsid w:val="00195C33"/>
    <w:rsid w:val="001A0687"/>
    <w:rsid w:val="001A0D94"/>
    <w:rsid w:val="001A1AD1"/>
    <w:rsid w:val="001A445E"/>
    <w:rsid w:val="001A51C5"/>
    <w:rsid w:val="001A6638"/>
    <w:rsid w:val="001B1D50"/>
    <w:rsid w:val="001B6C5A"/>
    <w:rsid w:val="001B7673"/>
    <w:rsid w:val="001C270A"/>
    <w:rsid w:val="001C452D"/>
    <w:rsid w:val="001C6D3E"/>
    <w:rsid w:val="001D47BB"/>
    <w:rsid w:val="001D492D"/>
    <w:rsid w:val="001D5BDC"/>
    <w:rsid w:val="001D5C05"/>
    <w:rsid w:val="001D5DF8"/>
    <w:rsid w:val="001D6422"/>
    <w:rsid w:val="001D6C26"/>
    <w:rsid w:val="001E0626"/>
    <w:rsid w:val="001E150D"/>
    <w:rsid w:val="001F0B3B"/>
    <w:rsid w:val="001F0C35"/>
    <w:rsid w:val="001F1048"/>
    <w:rsid w:val="001F1107"/>
    <w:rsid w:val="001F22F8"/>
    <w:rsid w:val="001F595F"/>
    <w:rsid w:val="001F7E3E"/>
    <w:rsid w:val="00200C57"/>
    <w:rsid w:val="00203A8C"/>
    <w:rsid w:val="00206536"/>
    <w:rsid w:val="0021393F"/>
    <w:rsid w:val="002153D8"/>
    <w:rsid w:val="002177E1"/>
    <w:rsid w:val="00217E63"/>
    <w:rsid w:val="0022088D"/>
    <w:rsid w:val="002211D3"/>
    <w:rsid w:val="00221D00"/>
    <w:rsid w:val="002230A3"/>
    <w:rsid w:val="00225631"/>
    <w:rsid w:val="0022614B"/>
    <w:rsid w:val="0022720A"/>
    <w:rsid w:val="0024164F"/>
    <w:rsid w:val="0024336F"/>
    <w:rsid w:val="0024385B"/>
    <w:rsid w:val="00243A50"/>
    <w:rsid w:val="0024490F"/>
    <w:rsid w:val="00250A85"/>
    <w:rsid w:val="00251D52"/>
    <w:rsid w:val="00251F6F"/>
    <w:rsid w:val="002555AB"/>
    <w:rsid w:val="00256268"/>
    <w:rsid w:val="0025651C"/>
    <w:rsid w:val="00256C1A"/>
    <w:rsid w:val="00256CED"/>
    <w:rsid w:val="00256D15"/>
    <w:rsid w:val="0026077B"/>
    <w:rsid w:val="002622FD"/>
    <w:rsid w:val="00262EE4"/>
    <w:rsid w:val="0026389F"/>
    <w:rsid w:val="00263CDB"/>
    <w:rsid w:val="002666F5"/>
    <w:rsid w:val="00267D70"/>
    <w:rsid w:val="002716F4"/>
    <w:rsid w:val="00274B73"/>
    <w:rsid w:val="002765BA"/>
    <w:rsid w:val="002776F0"/>
    <w:rsid w:val="00283127"/>
    <w:rsid w:val="00283576"/>
    <w:rsid w:val="00283FA4"/>
    <w:rsid w:val="00287FF2"/>
    <w:rsid w:val="00296973"/>
    <w:rsid w:val="002A14AC"/>
    <w:rsid w:val="002A18A8"/>
    <w:rsid w:val="002A2832"/>
    <w:rsid w:val="002A3587"/>
    <w:rsid w:val="002A7B21"/>
    <w:rsid w:val="002B175B"/>
    <w:rsid w:val="002B1DE3"/>
    <w:rsid w:val="002B32B5"/>
    <w:rsid w:val="002B58FE"/>
    <w:rsid w:val="002B5984"/>
    <w:rsid w:val="002B5CEB"/>
    <w:rsid w:val="002C01FB"/>
    <w:rsid w:val="002C282D"/>
    <w:rsid w:val="002C36DF"/>
    <w:rsid w:val="002C743C"/>
    <w:rsid w:val="002D234F"/>
    <w:rsid w:val="002D5C28"/>
    <w:rsid w:val="002D62D5"/>
    <w:rsid w:val="002D6648"/>
    <w:rsid w:val="002E1A46"/>
    <w:rsid w:val="002E24B2"/>
    <w:rsid w:val="002E24E1"/>
    <w:rsid w:val="002E5716"/>
    <w:rsid w:val="002F0A9D"/>
    <w:rsid w:val="002F25E3"/>
    <w:rsid w:val="002F3157"/>
    <w:rsid w:val="002F5FB4"/>
    <w:rsid w:val="002F75D4"/>
    <w:rsid w:val="002F7C5E"/>
    <w:rsid w:val="002F7D49"/>
    <w:rsid w:val="00300121"/>
    <w:rsid w:val="00300700"/>
    <w:rsid w:val="00303ADD"/>
    <w:rsid w:val="00306374"/>
    <w:rsid w:val="003075BF"/>
    <w:rsid w:val="00314C9D"/>
    <w:rsid w:val="00315D0B"/>
    <w:rsid w:val="00316146"/>
    <w:rsid w:val="00317933"/>
    <w:rsid w:val="00320515"/>
    <w:rsid w:val="003225A1"/>
    <w:rsid w:val="003248EC"/>
    <w:rsid w:val="00324A93"/>
    <w:rsid w:val="00327E2E"/>
    <w:rsid w:val="00330030"/>
    <w:rsid w:val="0034234B"/>
    <w:rsid w:val="00342723"/>
    <w:rsid w:val="00343139"/>
    <w:rsid w:val="00344119"/>
    <w:rsid w:val="00344E81"/>
    <w:rsid w:val="0034586D"/>
    <w:rsid w:val="003536A1"/>
    <w:rsid w:val="00355CC9"/>
    <w:rsid w:val="00356876"/>
    <w:rsid w:val="00362663"/>
    <w:rsid w:val="00365C18"/>
    <w:rsid w:val="00365E1A"/>
    <w:rsid w:val="00366472"/>
    <w:rsid w:val="003665BB"/>
    <w:rsid w:val="003669D8"/>
    <w:rsid w:val="00367A96"/>
    <w:rsid w:val="00371B8E"/>
    <w:rsid w:val="00371D6D"/>
    <w:rsid w:val="003720F1"/>
    <w:rsid w:val="00374FF5"/>
    <w:rsid w:val="00376559"/>
    <w:rsid w:val="003765E9"/>
    <w:rsid w:val="00376C3C"/>
    <w:rsid w:val="00380280"/>
    <w:rsid w:val="0038429C"/>
    <w:rsid w:val="00384A9F"/>
    <w:rsid w:val="003859C4"/>
    <w:rsid w:val="00386475"/>
    <w:rsid w:val="003876DD"/>
    <w:rsid w:val="003910CE"/>
    <w:rsid w:val="00391241"/>
    <w:rsid w:val="00392261"/>
    <w:rsid w:val="00393195"/>
    <w:rsid w:val="00394ED4"/>
    <w:rsid w:val="00395495"/>
    <w:rsid w:val="003A1663"/>
    <w:rsid w:val="003B18DE"/>
    <w:rsid w:val="003B253D"/>
    <w:rsid w:val="003B530B"/>
    <w:rsid w:val="003C050E"/>
    <w:rsid w:val="003C0F62"/>
    <w:rsid w:val="003C1EDF"/>
    <w:rsid w:val="003C54CD"/>
    <w:rsid w:val="003C5847"/>
    <w:rsid w:val="003C643A"/>
    <w:rsid w:val="003D2B1E"/>
    <w:rsid w:val="003D3F1A"/>
    <w:rsid w:val="003D657A"/>
    <w:rsid w:val="003D6A14"/>
    <w:rsid w:val="003D771C"/>
    <w:rsid w:val="003E0C96"/>
    <w:rsid w:val="003E1C15"/>
    <w:rsid w:val="003E25AA"/>
    <w:rsid w:val="003E4809"/>
    <w:rsid w:val="003F2496"/>
    <w:rsid w:val="003F48AE"/>
    <w:rsid w:val="003F5761"/>
    <w:rsid w:val="003F6238"/>
    <w:rsid w:val="00401A6B"/>
    <w:rsid w:val="004022CE"/>
    <w:rsid w:val="00403A3C"/>
    <w:rsid w:val="004046CE"/>
    <w:rsid w:val="00406507"/>
    <w:rsid w:val="00406A52"/>
    <w:rsid w:val="00407CE6"/>
    <w:rsid w:val="00411021"/>
    <w:rsid w:val="00411078"/>
    <w:rsid w:val="00412B16"/>
    <w:rsid w:val="0041723E"/>
    <w:rsid w:val="004178E5"/>
    <w:rsid w:val="00417A68"/>
    <w:rsid w:val="004241FF"/>
    <w:rsid w:val="00425090"/>
    <w:rsid w:val="00431A05"/>
    <w:rsid w:val="00434875"/>
    <w:rsid w:val="00435331"/>
    <w:rsid w:val="00436F91"/>
    <w:rsid w:val="00441797"/>
    <w:rsid w:val="0044209C"/>
    <w:rsid w:val="004468BA"/>
    <w:rsid w:val="00451885"/>
    <w:rsid w:val="00451E2A"/>
    <w:rsid w:val="00451F5B"/>
    <w:rsid w:val="00453BFE"/>
    <w:rsid w:val="00454C23"/>
    <w:rsid w:val="004552DF"/>
    <w:rsid w:val="00457C99"/>
    <w:rsid w:val="00461193"/>
    <w:rsid w:val="00462539"/>
    <w:rsid w:val="00466730"/>
    <w:rsid w:val="0046681D"/>
    <w:rsid w:val="0046739B"/>
    <w:rsid w:val="004703B7"/>
    <w:rsid w:val="004726CB"/>
    <w:rsid w:val="00473682"/>
    <w:rsid w:val="00474AC6"/>
    <w:rsid w:val="00475BA7"/>
    <w:rsid w:val="00476191"/>
    <w:rsid w:val="00477548"/>
    <w:rsid w:val="00481302"/>
    <w:rsid w:val="004816C9"/>
    <w:rsid w:val="004827EB"/>
    <w:rsid w:val="00482899"/>
    <w:rsid w:val="00483BD0"/>
    <w:rsid w:val="00485AA7"/>
    <w:rsid w:val="00486106"/>
    <w:rsid w:val="004871D1"/>
    <w:rsid w:val="00495D34"/>
    <w:rsid w:val="00496246"/>
    <w:rsid w:val="004A6584"/>
    <w:rsid w:val="004B1E8A"/>
    <w:rsid w:val="004B5131"/>
    <w:rsid w:val="004C0B2D"/>
    <w:rsid w:val="004C1388"/>
    <w:rsid w:val="004C357A"/>
    <w:rsid w:val="004C4C5C"/>
    <w:rsid w:val="004C68E0"/>
    <w:rsid w:val="004D2CE5"/>
    <w:rsid w:val="004D5118"/>
    <w:rsid w:val="004E040F"/>
    <w:rsid w:val="004E1457"/>
    <w:rsid w:val="004E62FA"/>
    <w:rsid w:val="004E7294"/>
    <w:rsid w:val="004F227E"/>
    <w:rsid w:val="00500790"/>
    <w:rsid w:val="00500E07"/>
    <w:rsid w:val="005033DE"/>
    <w:rsid w:val="00505083"/>
    <w:rsid w:val="005116F2"/>
    <w:rsid w:val="00511AB2"/>
    <w:rsid w:val="00511C4E"/>
    <w:rsid w:val="00511D9E"/>
    <w:rsid w:val="005127E1"/>
    <w:rsid w:val="00512CC4"/>
    <w:rsid w:val="00515CC7"/>
    <w:rsid w:val="0051689D"/>
    <w:rsid w:val="00517E84"/>
    <w:rsid w:val="00521413"/>
    <w:rsid w:val="005222C7"/>
    <w:rsid w:val="00526033"/>
    <w:rsid w:val="00526526"/>
    <w:rsid w:val="00527323"/>
    <w:rsid w:val="005274D5"/>
    <w:rsid w:val="00532CC3"/>
    <w:rsid w:val="005335C5"/>
    <w:rsid w:val="005367D7"/>
    <w:rsid w:val="0053771B"/>
    <w:rsid w:val="00543724"/>
    <w:rsid w:val="00546C9A"/>
    <w:rsid w:val="00547589"/>
    <w:rsid w:val="00550164"/>
    <w:rsid w:val="00551663"/>
    <w:rsid w:val="00551E60"/>
    <w:rsid w:val="005527BD"/>
    <w:rsid w:val="005539F8"/>
    <w:rsid w:val="00553D4D"/>
    <w:rsid w:val="00554D58"/>
    <w:rsid w:val="00557365"/>
    <w:rsid w:val="0056042E"/>
    <w:rsid w:val="005648A1"/>
    <w:rsid w:val="005654A3"/>
    <w:rsid w:val="00566C8C"/>
    <w:rsid w:val="005676F4"/>
    <w:rsid w:val="005705BD"/>
    <w:rsid w:val="00570A60"/>
    <w:rsid w:val="005728E1"/>
    <w:rsid w:val="00574D35"/>
    <w:rsid w:val="0057617A"/>
    <w:rsid w:val="00576586"/>
    <w:rsid w:val="00577854"/>
    <w:rsid w:val="00581DD3"/>
    <w:rsid w:val="005827AB"/>
    <w:rsid w:val="00585E85"/>
    <w:rsid w:val="0058622A"/>
    <w:rsid w:val="00586740"/>
    <w:rsid w:val="00586979"/>
    <w:rsid w:val="0059109D"/>
    <w:rsid w:val="00597E8E"/>
    <w:rsid w:val="005A06FE"/>
    <w:rsid w:val="005A21F7"/>
    <w:rsid w:val="005A3CE4"/>
    <w:rsid w:val="005B04CE"/>
    <w:rsid w:val="005B086D"/>
    <w:rsid w:val="005B54CA"/>
    <w:rsid w:val="005B5E98"/>
    <w:rsid w:val="005C0858"/>
    <w:rsid w:val="005C5C29"/>
    <w:rsid w:val="005C5EEA"/>
    <w:rsid w:val="005C7E52"/>
    <w:rsid w:val="005D14BF"/>
    <w:rsid w:val="005D5023"/>
    <w:rsid w:val="005D56F9"/>
    <w:rsid w:val="005D5DCB"/>
    <w:rsid w:val="005D684F"/>
    <w:rsid w:val="005D75B6"/>
    <w:rsid w:val="005E02B4"/>
    <w:rsid w:val="005E0741"/>
    <w:rsid w:val="005E36B8"/>
    <w:rsid w:val="005E6B09"/>
    <w:rsid w:val="005E6DB9"/>
    <w:rsid w:val="005F01B6"/>
    <w:rsid w:val="005F254E"/>
    <w:rsid w:val="005F2FDE"/>
    <w:rsid w:val="005F47F5"/>
    <w:rsid w:val="005F59C8"/>
    <w:rsid w:val="00601766"/>
    <w:rsid w:val="006025A2"/>
    <w:rsid w:val="0060364B"/>
    <w:rsid w:val="00605943"/>
    <w:rsid w:val="006124BB"/>
    <w:rsid w:val="00613FDD"/>
    <w:rsid w:val="00614823"/>
    <w:rsid w:val="00614973"/>
    <w:rsid w:val="0061549B"/>
    <w:rsid w:val="00620A21"/>
    <w:rsid w:val="00621012"/>
    <w:rsid w:val="00621D31"/>
    <w:rsid w:val="0062240E"/>
    <w:rsid w:val="0062301B"/>
    <w:rsid w:val="0062350C"/>
    <w:rsid w:val="00624EB5"/>
    <w:rsid w:val="0062675F"/>
    <w:rsid w:val="00631941"/>
    <w:rsid w:val="00632425"/>
    <w:rsid w:val="00633471"/>
    <w:rsid w:val="00633B51"/>
    <w:rsid w:val="00633C45"/>
    <w:rsid w:val="006342E6"/>
    <w:rsid w:val="00635FED"/>
    <w:rsid w:val="0063793C"/>
    <w:rsid w:val="00640E1C"/>
    <w:rsid w:val="00641D4B"/>
    <w:rsid w:val="00644750"/>
    <w:rsid w:val="00645305"/>
    <w:rsid w:val="0064769B"/>
    <w:rsid w:val="00647CA7"/>
    <w:rsid w:val="00647FDF"/>
    <w:rsid w:val="00650050"/>
    <w:rsid w:val="0065029C"/>
    <w:rsid w:val="00650CDE"/>
    <w:rsid w:val="0065300F"/>
    <w:rsid w:val="00656250"/>
    <w:rsid w:val="006564A6"/>
    <w:rsid w:val="00657B08"/>
    <w:rsid w:val="00657D56"/>
    <w:rsid w:val="00662B54"/>
    <w:rsid w:val="00664B33"/>
    <w:rsid w:val="00670B76"/>
    <w:rsid w:val="006720AE"/>
    <w:rsid w:val="006741A4"/>
    <w:rsid w:val="006742DC"/>
    <w:rsid w:val="00675DF1"/>
    <w:rsid w:val="00676806"/>
    <w:rsid w:val="00677349"/>
    <w:rsid w:val="006775EC"/>
    <w:rsid w:val="00677DB7"/>
    <w:rsid w:val="006804E4"/>
    <w:rsid w:val="00685CC7"/>
    <w:rsid w:val="0069179E"/>
    <w:rsid w:val="006931B2"/>
    <w:rsid w:val="006940D8"/>
    <w:rsid w:val="00694771"/>
    <w:rsid w:val="00696883"/>
    <w:rsid w:val="006A06D8"/>
    <w:rsid w:val="006A23D6"/>
    <w:rsid w:val="006A2EBC"/>
    <w:rsid w:val="006B0BE6"/>
    <w:rsid w:val="006B1F4A"/>
    <w:rsid w:val="006B30F2"/>
    <w:rsid w:val="006B384E"/>
    <w:rsid w:val="006B557F"/>
    <w:rsid w:val="006B6D03"/>
    <w:rsid w:val="006C1922"/>
    <w:rsid w:val="006C5298"/>
    <w:rsid w:val="006C5F58"/>
    <w:rsid w:val="006D00B9"/>
    <w:rsid w:val="006D06DC"/>
    <w:rsid w:val="006D41C7"/>
    <w:rsid w:val="006D7926"/>
    <w:rsid w:val="006E0462"/>
    <w:rsid w:val="006E07F0"/>
    <w:rsid w:val="006E0FA4"/>
    <w:rsid w:val="006E17C4"/>
    <w:rsid w:val="006E18F6"/>
    <w:rsid w:val="006E1F23"/>
    <w:rsid w:val="006E1FF7"/>
    <w:rsid w:val="006E35D5"/>
    <w:rsid w:val="006E40B1"/>
    <w:rsid w:val="006E4DCD"/>
    <w:rsid w:val="006E7C52"/>
    <w:rsid w:val="006E7E2F"/>
    <w:rsid w:val="006E7F3D"/>
    <w:rsid w:val="006F27DF"/>
    <w:rsid w:val="006F2ED0"/>
    <w:rsid w:val="006F41F3"/>
    <w:rsid w:val="00703E90"/>
    <w:rsid w:val="00704707"/>
    <w:rsid w:val="00704DB0"/>
    <w:rsid w:val="00707302"/>
    <w:rsid w:val="007077E2"/>
    <w:rsid w:val="00707EB0"/>
    <w:rsid w:val="007155AA"/>
    <w:rsid w:val="00721914"/>
    <w:rsid w:val="00730C7C"/>
    <w:rsid w:val="00732FD9"/>
    <w:rsid w:val="0073446F"/>
    <w:rsid w:val="00735F01"/>
    <w:rsid w:val="0074104D"/>
    <w:rsid w:val="0074212B"/>
    <w:rsid w:val="00742670"/>
    <w:rsid w:val="00745479"/>
    <w:rsid w:val="0074572B"/>
    <w:rsid w:val="00752985"/>
    <w:rsid w:val="00753C2A"/>
    <w:rsid w:val="00753CBE"/>
    <w:rsid w:val="00754DEC"/>
    <w:rsid w:val="00754FCC"/>
    <w:rsid w:val="0075631E"/>
    <w:rsid w:val="00764B79"/>
    <w:rsid w:val="00770A20"/>
    <w:rsid w:val="00770B7F"/>
    <w:rsid w:val="00774990"/>
    <w:rsid w:val="007763C1"/>
    <w:rsid w:val="00784674"/>
    <w:rsid w:val="007851F9"/>
    <w:rsid w:val="007853B1"/>
    <w:rsid w:val="007901AD"/>
    <w:rsid w:val="007925A5"/>
    <w:rsid w:val="00797FE7"/>
    <w:rsid w:val="007A0D65"/>
    <w:rsid w:val="007A2C81"/>
    <w:rsid w:val="007A4D3E"/>
    <w:rsid w:val="007A615C"/>
    <w:rsid w:val="007A7B62"/>
    <w:rsid w:val="007B1B4B"/>
    <w:rsid w:val="007B210D"/>
    <w:rsid w:val="007B489D"/>
    <w:rsid w:val="007C3ABD"/>
    <w:rsid w:val="007C448D"/>
    <w:rsid w:val="007C4DA3"/>
    <w:rsid w:val="007C7B56"/>
    <w:rsid w:val="007D11B7"/>
    <w:rsid w:val="007D5CDD"/>
    <w:rsid w:val="007D5D32"/>
    <w:rsid w:val="007D6820"/>
    <w:rsid w:val="007E0113"/>
    <w:rsid w:val="007E0D61"/>
    <w:rsid w:val="007E7A97"/>
    <w:rsid w:val="007F17BC"/>
    <w:rsid w:val="007F4B13"/>
    <w:rsid w:val="007F5F58"/>
    <w:rsid w:val="007F78FC"/>
    <w:rsid w:val="00800230"/>
    <w:rsid w:val="00801BBB"/>
    <w:rsid w:val="00801F30"/>
    <w:rsid w:val="00813F42"/>
    <w:rsid w:val="0081573E"/>
    <w:rsid w:val="00820BF6"/>
    <w:rsid w:val="00822644"/>
    <w:rsid w:val="00822A5C"/>
    <w:rsid w:val="00824489"/>
    <w:rsid w:val="00825575"/>
    <w:rsid w:val="008271EA"/>
    <w:rsid w:val="00827201"/>
    <w:rsid w:val="0083040B"/>
    <w:rsid w:val="00830D6A"/>
    <w:rsid w:val="00832FAC"/>
    <w:rsid w:val="0083304E"/>
    <w:rsid w:val="00833A97"/>
    <w:rsid w:val="00834A33"/>
    <w:rsid w:val="008471FE"/>
    <w:rsid w:val="0085086E"/>
    <w:rsid w:val="0085088A"/>
    <w:rsid w:val="00850CCE"/>
    <w:rsid w:val="00850D1B"/>
    <w:rsid w:val="008522E9"/>
    <w:rsid w:val="00852D6A"/>
    <w:rsid w:val="008530A5"/>
    <w:rsid w:val="00853862"/>
    <w:rsid w:val="0085394B"/>
    <w:rsid w:val="00854850"/>
    <w:rsid w:val="00855BAC"/>
    <w:rsid w:val="00855D79"/>
    <w:rsid w:val="008564BB"/>
    <w:rsid w:val="00856864"/>
    <w:rsid w:val="008604D3"/>
    <w:rsid w:val="00860888"/>
    <w:rsid w:val="00861828"/>
    <w:rsid w:val="00862E40"/>
    <w:rsid w:val="00863E3D"/>
    <w:rsid w:val="00864F8A"/>
    <w:rsid w:val="00865C33"/>
    <w:rsid w:val="00870754"/>
    <w:rsid w:val="0087448E"/>
    <w:rsid w:val="00877A84"/>
    <w:rsid w:val="00882985"/>
    <w:rsid w:val="008852F8"/>
    <w:rsid w:val="00891B75"/>
    <w:rsid w:val="008937DC"/>
    <w:rsid w:val="008A3DD3"/>
    <w:rsid w:val="008A3F8F"/>
    <w:rsid w:val="008A45BB"/>
    <w:rsid w:val="008A5D94"/>
    <w:rsid w:val="008A7D5A"/>
    <w:rsid w:val="008B0F97"/>
    <w:rsid w:val="008B110A"/>
    <w:rsid w:val="008B2A86"/>
    <w:rsid w:val="008B3EC1"/>
    <w:rsid w:val="008B70A2"/>
    <w:rsid w:val="008C02FB"/>
    <w:rsid w:val="008C1772"/>
    <w:rsid w:val="008C470E"/>
    <w:rsid w:val="008C4B44"/>
    <w:rsid w:val="008C5AC6"/>
    <w:rsid w:val="008C6123"/>
    <w:rsid w:val="008C63B8"/>
    <w:rsid w:val="008C7FC2"/>
    <w:rsid w:val="008D3A86"/>
    <w:rsid w:val="008D3B0F"/>
    <w:rsid w:val="008D46A5"/>
    <w:rsid w:val="008D5438"/>
    <w:rsid w:val="008E0E4E"/>
    <w:rsid w:val="008E36BC"/>
    <w:rsid w:val="008E69AB"/>
    <w:rsid w:val="008E7300"/>
    <w:rsid w:val="008E750F"/>
    <w:rsid w:val="008F35CB"/>
    <w:rsid w:val="008F382F"/>
    <w:rsid w:val="008F7638"/>
    <w:rsid w:val="00900B2B"/>
    <w:rsid w:val="009038C2"/>
    <w:rsid w:val="0090676C"/>
    <w:rsid w:val="00906DAC"/>
    <w:rsid w:val="00910017"/>
    <w:rsid w:val="0091041C"/>
    <w:rsid w:val="00913392"/>
    <w:rsid w:val="00914D9E"/>
    <w:rsid w:val="00917A14"/>
    <w:rsid w:val="009208F3"/>
    <w:rsid w:val="00921831"/>
    <w:rsid w:val="009222F9"/>
    <w:rsid w:val="009222FC"/>
    <w:rsid w:val="009230B1"/>
    <w:rsid w:val="009235C7"/>
    <w:rsid w:val="00925F53"/>
    <w:rsid w:val="00926C22"/>
    <w:rsid w:val="00927365"/>
    <w:rsid w:val="0093026A"/>
    <w:rsid w:val="009312D9"/>
    <w:rsid w:val="009317E5"/>
    <w:rsid w:val="009321B6"/>
    <w:rsid w:val="00932235"/>
    <w:rsid w:val="009345A0"/>
    <w:rsid w:val="00934D83"/>
    <w:rsid w:val="00937BD4"/>
    <w:rsid w:val="009402FF"/>
    <w:rsid w:val="00943F66"/>
    <w:rsid w:val="00945447"/>
    <w:rsid w:val="00945EB9"/>
    <w:rsid w:val="00946921"/>
    <w:rsid w:val="009472A0"/>
    <w:rsid w:val="009553BD"/>
    <w:rsid w:val="00956887"/>
    <w:rsid w:val="00956CEE"/>
    <w:rsid w:val="00957D6B"/>
    <w:rsid w:val="0096025D"/>
    <w:rsid w:val="00960C52"/>
    <w:rsid w:val="009633C8"/>
    <w:rsid w:val="00970F06"/>
    <w:rsid w:val="00972CD6"/>
    <w:rsid w:val="00973CD8"/>
    <w:rsid w:val="00974ED1"/>
    <w:rsid w:val="00975E83"/>
    <w:rsid w:val="00976FF7"/>
    <w:rsid w:val="009807C7"/>
    <w:rsid w:val="00986052"/>
    <w:rsid w:val="00986A63"/>
    <w:rsid w:val="009872E3"/>
    <w:rsid w:val="0098751C"/>
    <w:rsid w:val="0099196F"/>
    <w:rsid w:val="009A2AAF"/>
    <w:rsid w:val="009A3013"/>
    <w:rsid w:val="009A31BA"/>
    <w:rsid w:val="009A3E14"/>
    <w:rsid w:val="009A47FB"/>
    <w:rsid w:val="009A58E9"/>
    <w:rsid w:val="009A692C"/>
    <w:rsid w:val="009A698D"/>
    <w:rsid w:val="009A7099"/>
    <w:rsid w:val="009B05E1"/>
    <w:rsid w:val="009C0A39"/>
    <w:rsid w:val="009C0DDD"/>
    <w:rsid w:val="009C31CE"/>
    <w:rsid w:val="009C565B"/>
    <w:rsid w:val="009D03ED"/>
    <w:rsid w:val="009D1B79"/>
    <w:rsid w:val="009D2291"/>
    <w:rsid w:val="009D65D7"/>
    <w:rsid w:val="009E29CB"/>
    <w:rsid w:val="009E5019"/>
    <w:rsid w:val="009E64D4"/>
    <w:rsid w:val="009F4AC4"/>
    <w:rsid w:val="009F566A"/>
    <w:rsid w:val="009F7075"/>
    <w:rsid w:val="00A01891"/>
    <w:rsid w:val="00A0467A"/>
    <w:rsid w:val="00A10E90"/>
    <w:rsid w:val="00A20935"/>
    <w:rsid w:val="00A2125B"/>
    <w:rsid w:val="00A243A8"/>
    <w:rsid w:val="00A24A9C"/>
    <w:rsid w:val="00A25153"/>
    <w:rsid w:val="00A26E6A"/>
    <w:rsid w:val="00A2741A"/>
    <w:rsid w:val="00A277EF"/>
    <w:rsid w:val="00A300D8"/>
    <w:rsid w:val="00A32BB3"/>
    <w:rsid w:val="00A34905"/>
    <w:rsid w:val="00A3552F"/>
    <w:rsid w:val="00A3695C"/>
    <w:rsid w:val="00A4345C"/>
    <w:rsid w:val="00A47135"/>
    <w:rsid w:val="00A472C7"/>
    <w:rsid w:val="00A518BA"/>
    <w:rsid w:val="00A52399"/>
    <w:rsid w:val="00A5499F"/>
    <w:rsid w:val="00A57590"/>
    <w:rsid w:val="00A62546"/>
    <w:rsid w:val="00A64322"/>
    <w:rsid w:val="00A64F54"/>
    <w:rsid w:val="00A6523D"/>
    <w:rsid w:val="00A66DD2"/>
    <w:rsid w:val="00A6736C"/>
    <w:rsid w:val="00A678B2"/>
    <w:rsid w:val="00A67C8F"/>
    <w:rsid w:val="00A67F16"/>
    <w:rsid w:val="00A73758"/>
    <w:rsid w:val="00A75514"/>
    <w:rsid w:val="00A75667"/>
    <w:rsid w:val="00A82AA5"/>
    <w:rsid w:val="00A83642"/>
    <w:rsid w:val="00A83E0B"/>
    <w:rsid w:val="00A85323"/>
    <w:rsid w:val="00A91085"/>
    <w:rsid w:val="00A921EC"/>
    <w:rsid w:val="00A94C9B"/>
    <w:rsid w:val="00A97767"/>
    <w:rsid w:val="00AA2234"/>
    <w:rsid w:val="00AA65F0"/>
    <w:rsid w:val="00AB0C58"/>
    <w:rsid w:val="00AB1BD0"/>
    <w:rsid w:val="00AB580A"/>
    <w:rsid w:val="00AB5F01"/>
    <w:rsid w:val="00AB644F"/>
    <w:rsid w:val="00AB67B0"/>
    <w:rsid w:val="00AC0E20"/>
    <w:rsid w:val="00AC3A42"/>
    <w:rsid w:val="00AD036E"/>
    <w:rsid w:val="00AD106B"/>
    <w:rsid w:val="00AD11EF"/>
    <w:rsid w:val="00AD184A"/>
    <w:rsid w:val="00AD3D3F"/>
    <w:rsid w:val="00AD45D0"/>
    <w:rsid w:val="00AD5815"/>
    <w:rsid w:val="00AD744D"/>
    <w:rsid w:val="00AE13AA"/>
    <w:rsid w:val="00AE1E7E"/>
    <w:rsid w:val="00AE299C"/>
    <w:rsid w:val="00AE36D9"/>
    <w:rsid w:val="00AE3A36"/>
    <w:rsid w:val="00AE587C"/>
    <w:rsid w:val="00AE701E"/>
    <w:rsid w:val="00AF2778"/>
    <w:rsid w:val="00AF4F31"/>
    <w:rsid w:val="00AF61D8"/>
    <w:rsid w:val="00AF7B49"/>
    <w:rsid w:val="00B0114E"/>
    <w:rsid w:val="00B02E6D"/>
    <w:rsid w:val="00B036CD"/>
    <w:rsid w:val="00B03CDF"/>
    <w:rsid w:val="00B05374"/>
    <w:rsid w:val="00B11EE5"/>
    <w:rsid w:val="00B1228C"/>
    <w:rsid w:val="00B12525"/>
    <w:rsid w:val="00B154AD"/>
    <w:rsid w:val="00B17991"/>
    <w:rsid w:val="00B17FCD"/>
    <w:rsid w:val="00B21569"/>
    <w:rsid w:val="00B22A2B"/>
    <w:rsid w:val="00B22E57"/>
    <w:rsid w:val="00B22E8F"/>
    <w:rsid w:val="00B254DD"/>
    <w:rsid w:val="00B2552C"/>
    <w:rsid w:val="00B2710F"/>
    <w:rsid w:val="00B326A1"/>
    <w:rsid w:val="00B32973"/>
    <w:rsid w:val="00B3326C"/>
    <w:rsid w:val="00B451EB"/>
    <w:rsid w:val="00B52EEE"/>
    <w:rsid w:val="00B54199"/>
    <w:rsid w:val="00B564DE"/>
    <w:rsid w:val="00B60B1C"/>
    <w:rsid w:val="00B619AA"/>
    <w:rsid w:val="00B65B2B"/>
    <w:rsid w:val="00B70519"/>
    <w:rsid w:val="00B720AD"/>
    <w:rsid w:val="00B74F71"/>
    <w:rsid w:val="00B753DC"/>
    <w:rsid w:val="00B812DA"/>
    <w:rsid w:val="00B81E3A"/>
    <w:rsid w:val="00B87EE7"/>
    <w:rsid w:val="00B92882"/>
    <w:rsid w:val="00B93A63"/>
    <w:rsid w:val="00B94099"/>
    <w:rsid w:val="00BA135F"/>
    <w:rsid w:val="00BA57F4"/>
    <w:rsid w:val="00BB28E7"/>
    <w:rsid w:val="00BB4F8D"/>
    <w:rsid w:val="00BC550C"/>
    <w:rsid w:val="00BC60E8"/>
    <w:rsid w:val="00BD134A"/>
    <w:rsid w:val="00BD1B49"/>
    <w:rsid w:val="00BD2476"/>
    <w:rsid w:val="00BD352E"/>
    <w:rsid w:val="00BD5446"/>
    <w:rsid w:val="00BD6731"/>
    <w:rsid w:val="00BD70D8"/>
    <w:rsid w:val="00BD7A17"/>
    <w:rsid w:val="00BE5662"/>
    <w:rsid w:val="00BE5AF7"/>
    <w:rsid w:val="00BE6A58"/>
    <w:rsid w:val="00BF06F5"/>
    <w:rsid w:val="00BF2167"/>
    <w:rsid w:val="00BF6C90"/>
    <w:rsid w:val="00C020D7"/>
    <w:rsid w:val="00C032D4"/>
    <w:rsid w:val="00C05517"/>
    <w:rsid w:val="00C102B8"/>
    <w:rsid w:val="00C105D7"/>
    <w:rsid w:val="00C10A85"/>
    <w:rsid w:val="00C122EB"/>
    <w:rsid w:val="00C1277D"/>
    <w:rsid w:val="00C12926"/>
    <w:rsid w:val="00C13030"/>
    <w:rsid w:val="00C146D6"/>
    <w:rsid w:val="00C14CA6"/>
    <w:rsid w:val="00C1651C"/>
    <w:rsid w:val="00C16529"/>
    <w:rsid w:val="00C16703"/>
    <w:rsid w:val="00C1697D"/>
    <w:rsid w:val="00C2613F"/>
    <w:rsid w:val="00C2680B"/>
    <w:rsid w:val="00C27E73"/>
    <w:rsid w:val="00C3004B"/>
    <w:rsid w:val="00C307FD"/>
    <w:rsid w:val="00C30FD2"/>
    <w:rsid w:val="00C334D6"/>
    <w:rsid w:val="00C35B28"/>
    <w:rsid w:val="00C40EE1"/>
    <w:rsid w:val="00C4183F"/>
    <w:rsid w:val="00C41841"/>
    <w:rsid w:val="00C437D8"/>
    <w:rsid w:val="00C50B15"/>
    <w:rsid w:val="00C52F21"/>
    <w:rsid w:val="00C54BDF"/>
    <w:rsid w:val="00C57451"/>
    <w:rsid w:val="00C62BEE"/>
    <w:rsid w:val="00C636FA"/>
    <w:rsid w:val="00C670F5"/>
    <w:rsid w:val="00C67F09"/>
    <w:rsid w:val="00C74F3E"/>
    <w:rsid w:val="00C85B17"/>
    <w:rsid w:val="00C92393"/>
    <w:rsid w:val="00C93733"/>
    <w:rsid w:val="00C95118"/>
    <w:rsid w:val="00C954CF"/>
    <w:rsid w:val="00C976FA"/>
    <w:rsid w:val="00CA0953"/>
    <w:rsid w:val="00CA2AC4"/>
    <w:rsid w:val="00CA45B8"/>
    <w:rsid w:val="00CA4806"/>
    <w:rsid w:val="00CB23FE"/>
    <w:rsid w:val="00CB6887"/>
    <w:rsid w:val="00CB7F79"/>
    <w:rsid w:val="00CC485E"/>
    <w:rsid w:val="00CC4DD4"/>
    <w:rsid w:val="00CC79A1"/>
    <w:rsid w:val="00CD2B77"/>
    <w:rsid w:val="00CD303F"/>
    <w:rsid w:val="00CD31A0"/>
    <w:rsid w:val="00CD34EE"/>
    <w:rsid w:val="00CD372D"/>
    <w:rsid w:val="00CE23F9"/>
    <w:rsid w:val="00CE2BD6"/>
    <w:rsid w:val="00CE2D88"/>
    <w:rsid w:val="00CE2F98"/>
    <w:rsid w:val="00CE6729"/>
    <w:rsid w:val="00CF0AA8"/>
    <w:rsid w:val="00CF20DD"/>
    <w:rsid w:val="00CF46F1"/>
    <w:rsid w:val="00CF525B"/>
    <w:rsid w:val="00CF5606"/>
    <w:rsid w:val="00D032A7"/>
    <w:rsid w:val="00D03334"/>
    <w:rsid w:val="00D15060"/>
    <w:rsid w:val="00D21191"/>
    <w:rsid w:val="00D21FA4"/>
    <w:rsid w:val="00D22376"/>
    <w:rsid w:val="00D2258D"/>
    <w:rsid w:val="00D23937"/>
    <w:rsid w:val="00D26B75"/>
    <w:rsid w:val="00D2717A"/>
    <w:rsid w:val="00D3073E"/>
    <w:rsid w:val="00D33327"/>
    <w:rsid w:val="00D336FB"/>
    <w:rsid w:val="00D375F3"/>
    <w:rsid w:val="00D40690"/>
    <w:rsid w:val="00D409B0"/>
    <w:rsid w:val="00D40EFA"/>
    <w:rsid w:val="00D42EBF"/>
    <w:rsid w:val="00D43723"/>
    <w:rsid w:val="00D43BA3"/>
    <w:rsid w:val="00D46548"/>
    <w:rsid w:val="00D471AC"/>
    <w:rsid w:val="00D5247E"/>
    <w:rsid w:val="00D52CA3"/>
    <w:rsid w:val="00D53E11"/>
    <w:rsid w:val="00D5408D"/>
    <w:rsid w:val="00D60C6F"/>
    <w:rsid w:val="00D61B86"/>
    <w:rsid w:val="00D61C81"/>
    <w:rsid w:val="00D62182"/>
    <w:rsid w:val="00D6244B"/>
    <w:rsid w:val="00D6540A"/>
    <w:rsid w:val="00D66587"/>
    <w:rsid w:val="00D669A2"/>
    <w:rsid w:val="00D702FE"/>
    <w:rsid w:val="00D70465"/>
    <w:rsid w:val="00D7131F"/>
    <w:rsid w:val="00D718F0"/>
    <w:rsid w:val="00D750F8"/>
    <w:rsid w:val="00D75E37"/>
    <w:rsid w:val="00D7765E"/>
    <w:rsid w:val="00D8324A"/>
    <w:rsid w:val="00D83507"/>
    <w:rsid w:val="00D8614A"/>
    <w:rsid w:val="00D90DD5"/>
    <w:rsid w:val="00D92A5A"/>
    <w:rsid w:val="00D92FC5"/>
    <w:rsid w:val="00D94C82"/>
    <w:rsid w:val="00D96EE2"/>
    <w:rsid w:val="00DA22C3"/>
    <w:rsid w:val="00DA42ED"/>
    <w:rsid w:val="00DA4FA9"/>
    <w:rsid w:val="00DA4FE8"/>
    <w:rsid w:val="00DA67B6"/>
    <w:rsid w:val="00DA6A7D"/>
    <w:rsid w:val="00DB06EC"/>
    <w:rsid w:val="00DB1957"/>
    <w:rsid w:val="00DB3C47"/>
    <w:rsid w:val="00DB5673"/>
    <w:rsid w:val="00DC1192"/>
    <w:rsid w:val="00DC3549"/>
    <w:rsid w:val="00DC3FE8"/>
    <w:rsid w:val="00DC450E"/>
    <w:rsid w:val="00DC4C30"/>
    <w:rsid w:val="00DC7A4E"/>
    <w:rsid w:val="00DD007F"/>
    <w:rsid w:val="00DD082F"/>
    <w:rsid w:val="00DD104D"/>
    <w:rsid w:val="00DD521B"/>
    <w:rsid w:val="00DD71D0"/>
    <w:rsid w:val="00DE0D43"/>
    <w:rsid w:val="00DE1B26"/>
    <w:rsid w:val="00DE2840"/>
    <w:rsid w:val="00DE56D5"/>
    <w:rsid w:val="00DE5F1C"/>
    <w:rsid w:val="00DE70D2"/>
    <w:rsid w:val="00DF2F2B"/>
    <w:rsid w:val="00DF6C84"/>
    <w:rsid w:val="00DF77F3"/>
    <w:rsid w:val="00E005A7"/>
    <w:rsid w:val="00E0232D"/>
    <w:rsid w:val="00E025E5"/>
    <w:rsid w:val="00E034FE"/>
    <w:rsid w:val="00E05AA4"/>
    <w:rsid w:val="00E062CB"/>
    <w:rsid w:val="00E0751A"/>
    <w:rsid w:val="00E10ABB"/>
    <w:rsid w:val="00E132FF"/>
    <w:rsid w:val="00E14702"/>
    <w:rsid w:val="00E14ECC"/>
    <w:rsid w:val="00E162D8"/>
    <w:rsid w:val="00E17310"/>
    <w:rsid w:val="00E20982"/>
    <w:rsid w:val="00E21A25"/>
    <w:rsid w:val="00E22435"/>
    <w:rsid w:val="00E24981"/>
    <w:rsid w:val="00E26427"/>
    <w:rsid w:val="00E26C07"/>
    <w:rsid w:val="00E37D80"/>
    <w:rsid w:val="00E4150E"/>
    <w:rsid w:val="00E42721"/>
    <w:rsid w:val="00E45F1C"/>
    <w:rsid w:val="00E46DA3"/>
    <w:rsid w:val="00E521A0"/>
    <w:rsid w:val="00E538FB"/>
    <w:rsid w:val="00E54422"/>
    <w:rsid w:val="00E553D3"/>
    <w:rsid w:val="00E5608D"/>
    <w:rsid w:val="00E6102D"/>
    <w:rsid w:val="00E625BD"/>
    <w:rsid w:val="00E6380C"/>
    <w:rsid w:val="00E6424C"/>
    <w:rsid w:val="00E647BA"/>
    <w:rsid w:val="00E67478"/>
    <w:rsid w:val="00E71A51"/>
    <w:rsid w:val="00E731FD"/>
    <w:rsid w:val="00E748F0"/>
    <w:rsid w:val="00E75554"/>
    <w:rsid w:val="00E75D37"/>
    <w:rsid w:val="00E77861"/>
    <w:rsid w:val="00E80335"/>
    <w:rsid w:val="00E80B2A"/>
    <w:rsid w:val="00E8120A"/>
    <w:rsid w:val="00E81215"/>
    <w:rsid w:val="00E838CF"/>
    <w:rsid w:val="00E86B86"/>
    <w:rsid w:val="00E879B6"/>
    <w:rsid w:val="00E90BD0"/>
    <w:rsid w:val="00E90F89"/>
    <w:rsid w:val="00E92E0D"/>
    <w:rsid w:val="00EA0842"/>
    <w:rsid w:val="00EA5EDE"/>
    <w:rsid w:val="00EB1880"/>
    <w:rsid w:val="00EB5191"/>
    <w:rsid w:val="00EB6A0E"/>
    <w:rsid w:val="00EB71BE"/>
    <w:rsid w:val="00EC075D"/>
    <w:rsid w:val="00EC1520"/>
    <w:rsid w:val="00EC2892"/>
    <w:rsid w:val="00EC34DF"/>
    <w:rsid w:val="00EC5D99"/>
    <w:rsid w:val="00ED4AC5"/>
    <w:rsid w:val="00ED4E15"/>
    <w:rsid w:val="00ED504E"/>
    <w:rsid w:val="00ED53D4"/>
    <w:rsid w:val="00ED6468"/>
    <w:rsid w:val="00EE1D3C"/>
    <w:rsid w:val="00EE1EBB"/>
    <w:rsid w:val="00EE5DA8"/>
    <w:rsid w:val="00EE620F"/>
    <w:rsid w:val="00EF0F97"/>
    <w:rsid w:val="00EF10F0"/>
    <w:rsid w:val="00EF405C"/>
    <w:rsid w:val="00EF4D4A"/>
    <w:rsid w:val="00EF5B00"/>
    <w:rsid w:val="00EF60CD"/>
    <w:rsid w:val="00F00AB9"/>
    <w:rsid w:val="00F0474F"/>
    <w:rsid w:val="00F04A4C"/>
    <w:rsid w:val="00F05E8B"/>
    <w:rsid w:val="00F1093E"/>
    <w:rsid w:val="00F22FD7"/>
    <w:rsid w:val="00F232DF"/>
    <w:rsid w:val="00F23446"/>
    <w:rsid w:val="00F30840"/>
    <w:rsid w:val="00F3604B"/>
    <w:rsid w:val="00F40FD8"/>
    <w:rsid w:val="00F41123"/>
    <w:rsid w:val="00F459B4"/>
    <w:rsid w:val="00F45C9E"/>
    <w:rsid w:val="00F51AF2"/>
    <w:rsid w:val="00F521EB"/>
    <w:rsid w:val="00F5335C"/>
    <w:rsid w:val="00F566BF"/>
    <w:rsid w:val="00F57427"/>
    <w:rsid w:val="00F62745"/>
    <w:rsid w:val="00F6614D"/>
    <w:rsid w:val="00F71A1C"/>
    <w:rsid w:val="00F7353D"/>
    <w:rsid w:val="00F73AA6"/>
    <w:rsid w:val="00F7515A"/>
    <w:rsid w:val="00F752B3"/>
    <w:rsid w:val="00F76136"/>
    <w:rsid w:val="00F85957"/>
    <w:rsid w:val="00F87693"/>
    <w:rsid w:val="00F92BBE"/>
    <w:rsid w:val="00F9764B"/>
    <w:rsid w:val="00FA0B7E"/>
    <w:rsid w:val="00FA19B3"/>
    <w:rsid w:val="00FA1A68"/>
    <w:rsid w:val="00FA2AD4"/>
    <w:rsid w:val="00FA395E"/>
    <w:rsid w:val="00FA39AF"/>
    <w:rsid w:val="00FA42AD"/>
    <w:rsid w:val="00FA4AE3"/>
    <w:rsid w:val="00FA709E"/>
    <w:rsid w:val="00FB2F0D"/>
    <w:rsid w:val="00FB51FA"/>
    <w:rsid w:val="00FC0109"/>
    <w:rsid w:val="00FC04C6"/>
    <w:rsid w:val="00FC14A3"/>
    <w:rsid w:val="00FC22F4"/>
    <w:rsid w:val="00FC3022"/>
    <w:rsid w:val="00FC3063"/>
    <w:rsid w:val="00FC354E"/>
    <w:rsid w:val="00FC4C5E"/>
    <w:rsid w:val="00FC5020"/>
    <w:rsid w:val="00FC534C"/>
    <w:rsid w:val="00FC6172"/>
    <w:rsid w:val="00FD0596"/>
    <w:rsid w:val="00FD0EF5"/>
    <w:rsid w:val="00FD1598"/>
    <w:rsid w:val="00FD4956"/>
    <w:rsid w:val="00FD77A7"/>
    <w:rsid w:val="00FD79D8"/>
    <w:rsid w:val="00FE317F"/>
    <w:rsid w:val="00FE3AE6"/>
    <w:rsid w:val="00FE7868"/>
    <w:rsid w:val="00FF0824"/>
    <w:rsid w:val="00FF0919"/>
    <w:rsid w:val="00FF1414"/>
    <w:rsid w:val="00FF74CE"/>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234358964">
      <w:bodyDiv w:val="1"/>
      <w:marLeft w:val="0"/>
      <w:marRight w:val="0"/>
      <w:marTop w:val="0"/>
      <w:marBottom w:val="0"/>
      <w:divBdr>
        <w:top w:val="none" w:sz="0" w:space="0" w:color="auto"/>
        <w:left w:val="none" w:sz="0" w:space="0" w:color="auto"/>
        <w:bottom w:val="none" w:sz="0" w:space="0" w:color="auto"/>
        <w:right w:val="none" w:sz="0" w:space="0" w:color="auto"/>
      </w:divBdr>
    </w:div>
    <w:div w:id="243416414">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52850625">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48108310">
      <w:bodyDiv w:val="1"/>
      <w:marLeft w:val="0"/>
      <w:marRight w:val="0"/>
      <w:marTop w:val="0"/>
      <w:marBottom w:val="0"/>
      <w:divBdr>
        <w:top w:val="none" w:sz="0" w:space="0" w:color="auto"/>
        <w:left w:val="none" w:sz="0" w:space="0" w:color="auto"/>
        <w:bottom w:val="none" w:sz="0" w:space="0" w:color="auto"/>
        <w:right w:val="none" w:sz="0" w:space="0" w:color="auto"/>
      </w:divBdr>
    </w:div>
    <w:div w:id="892500050">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4001353">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33008969">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46822226">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 w:id="20768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235</cp:revision>
  <cp:lastPrinted>2022-10-24T23:39:00Z</cp:lastPrinted>
  <dcterms:created xsi:type="dcterms:W3CDTF">2023-02-06T19:21:00Z</dcterms:created>
  <dcterms:modified xsi:type="dcterms:W3CDTF">2023-02-06T23:36:00Z</dcterms:modified>
</cp:coreProperties>
</file>